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F14FD" w14:textId="1C72137F" w:rsidR="00E56050" w:rsidRDefault="00E56050" w:rsidP="00463233">
      <w:pPr>
        <w:pStyle w:val="BodyText"/>
        <w:ind w:left="103" w:firstLine="0"/>
        <w:rPr>
          <w:rFonts w:ascii="Times New Roman"/>
          <w:sz w:val="20"/>
        </w:rPr>
      </w:pPr>
      <w:r>
        <w:rPr>
          <w:rFonts w:ascii="Times New Roman"/>
          <w:noProof/>
          <w:sz w:val="20"/>
        </w:rPr>
        <w:drawing>
          <wp:anchor distT="0" distB="0" distL="114300" distR="114300" simplePos="0" relativeHeight="15727615" behindDoc="1" locked="0" layoutInCell="1" allowOverlap="1" wp14:anchorId="5F62C215" wp14:editId="565AE9D9">
            <wp:simplePos x="0" y="0"/>
            <wp:positionH relativeFrom="margin">
              <wp:posOffset>-939604</wp:posOffset>
            </wp:positionH>
            <wp:positionV relativeFrom="paragraph">
              <wp:posOffset>-957943</wp:posOffset>
            </wp:positionV>
            <wp:extent cx="7818120" cy="10113264"/>
            <wp:effectExtent l="0" t="0" r="5080" b="0"/>
            <wp:wrapNone/>
            <wp:docPr id="163082028" name="Picture 2" descr="Title cover for Rio Grande IRB Hand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82028" name="Picture 2" descr="Title cover for Rio Grande IRB Handbook"/>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8120" cy="10113264"/>
                    </a:xfrm>
                    <a:prstGeom prst="rect">
                      <a:avLst/>
                    </a:prstGeom>
                  </pic:spPr>
                </pic:pic>
              </a:graphicData>
            </a:graphic>
            <wp14:sizeRelH relativeFrom="margin">
              <wp14:pctWidth>0</wp14:pctWidth>
            </wp14:sizeRelH>
            <wp14:sizeRelV relativeFrom="margin">
              <wp14:pctHeight>0</wp14:pctHeight>
            </wp14:sizeRelV>
          </wp:anchor>
        </w:drawing>
      </w:r>
    </w:p>
    <w:p w14:paraId="0182714F" w14:textId="77777777" w:rsidR="00E56050" w:rsidRDefault="00E56050">
      <w:pPr>
        <w:rPr>
          <w:rFonts w:ascii="Times New Roman"/>
          <w:sz w:val="20"/>
        </w:rPr>
      </w:pPr>
      <w:r>
        <w:rPr>
          <w:rFonts w:ascii="Times New Roman"/>
          <w:sz w:val="20"/>
        </w:rPr>
        <w:br w:type="page"/>
      </w:r>
    </w:p>
    <w:p w14:paraId="1F3330AB" w14:textId="7F05184E" w:rsidR="008D6F8D" w:rsidRDefault="0010037F" w:rsidP="00463233">
      <w:pPr>
        <w:pStyle w:val="BodyText"/>
        <w:ind w:left="103" w:firstLine="0"/>
        <w:rPr>
          <w:rFonts w:ascii="Times New Roman"/>
          <w:sz w:val="20"/>
        </w:rPr>
      </w:pPr>
      <w:r>
        <w:rPr>
          <w:rFonts w:ascii="Times New Roman"/>
          <w:noProof/>
          <w:sz w:val="20"/>
        </w:rPr>
        <w:lastRenderedPageBreak/>
        <w:drawing>
          <wp:inline distT="0" distB="0" distL="0" distR="0" wp14:anchorId="22BE8A0D" wp14:editId="58C7C95A">
            <wp:extent cx="2066544" cy="475488"/>
            <wp:effectExtent l="0" t="0" r="0" b="1270"/>
            <wp:docPr id="15" name="Picture 15" descr="University of Rio Gran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University of Rio Grande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66544" cy="475488"/>
                    </a:xfrm>
                    <a:prstGeom prst="rect">
                      <a:avLst/>
                    </a:prstGeom>
                  </pic:spPr>
                </pic:pic>
              </a:graphicData>
            </a:graphic>
          </wp:inline>
        </w:drawing>
      </w:r>
    </w:p>
    <w:p w14:paraId="7527D02F" w14:textId="77777777" w:rsidR="0091014B" w:rsidRDefault="0091014B" w:rsidP="00463233">
      <w:pPr>
        <w:spacing w:before="42" w:line="254" w:lineRule="auto"/>
        <w:ind w:left="689"/>
        <w:rPr>
          <w:sz w:val="18"/>
        </w:rPr>
      </w:pPr>
    </w:p>
    <w:p w14:paraId="145B9519" w14:textId="6B62262A" w:rsidR="0010037F" w:rsidRPr="00873111" w:rsidRDefault="00463233" w:rsidP="00463233">
      <w:pPr>
        <w:spacing w:before="42" w:line="254" w:lineRule="auto"/>
        <w:ind w:left="689"/>
        <w:rPr>
          <w:rFonts w:ascii="Times New Roman" w:hAnsi="Times New Roman" w:cs="Times New Roman"/>
          <w:sz w:val="18"/>
        </w:rPr>
      </w:pPr>
      <w:r>
        <w:rPr>
          <w:noProof/>
        </w:rPr>
        <mc:AlternateContent>
          <mc:Choice Requires="wps">
            <w:drawing>
              <wp:anchor distT="0" distB="0" distL="0" distR="0" simplePos="0" relativeHeight="15728640" behindDoc="0" locked="0" layoutInCell="1" allowOverlap="1" wp14:anchorId="1F3332F1" wp14:editId="47DBA4D4">
                <wp:simplePos x="0" y="0"/>
                <wp:positionH relativeFrom="page">
                  <wp:posOffset>3250093</wp:posOffset>
                </wp:positionH>
                <wp:positionV relativeFrom="page">
                  <wp:posOffset>1599565</wp:posOffset>
                </wp:positionV>
                <wp:extent cx="4400550" cy="45719"/>
                <wp:effectExtent l="0" t="0" r="1905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00550" cy="45719"/>
                        </a:xfrm>
                        <a:custGeom>
                          <a:avLst/>
                          <a:gdLst/>
                          <a:ahLst/>
                          <a:cxnLst/>
                          <a:rect l="l" t="t" r="r" b="b"/>
                          <a:pathLst>
                            <a:path w="5143500">
                              <a:moveTo>
                                <a:pt x="0" y="0"/>
                              </a:moveTo>
                              <a:lnTo>
                                <a:pt x="5143500" y="0"/>
                              </a:lnTo>
                            </a:path>
                          </a:pathLst>
                        </a:custGeom>
                        <a:ln w="6350">
                          <a:solidFill>
                            <a:srgbClr val="959595"/>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D700D" id="Graphic 2" o:spid="_x0000_s1026" style="position:absolute;margin-left:255.9pt;margin-top:125.95pt;width:346.5pt;height:3.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514350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" path="m,l5143500,e" filled="f" strokecolor="#959595" strokeweight=".5pt">
                <v:path arrowok="t"/>
                <w10:wrap anchorx="page" anchory="page"/>
              </v:shape>
            </w:pict>
          </mc:Fallback>
        </mc:AlternateContent>
      </w:r>
      <w:r w:rsidR="0010037F" w:rsidRPr="00873111">
        <w:rPr>
          <w:rFonts w:ascii="Times New Roman" w:hAnsi="Times New Roman" w:cs="Times New Roman"/>
          <w:sz w:val="18"/>
        </w:rPr>
        <w:t>P.O. Box 500</w:t>
      </w:r>
    </w:p>
    <w:p w14:paraId="1F3330AC" w14:textId="0BD15A5C" w:rsidR="008D6F8D" w:rsidRPr="00873111" w:rsidRDefault="0010037F" w:rsidP="00463233">
      <w:pPr>
        <w:spacing w:before="42" w:line="254" w:lineRule="auto"/>
        <w:ind w:left="689"/>
        <w:rPr>
          <w:rFonts w:ascii="Times New Roman" w:hAnsi="Times New Roman" w:cs="Times New Roman"/>
          <w:sz w:val="18"/>
        </w:rPr>
      </w:pPr>
      <w:r w:rsidRPr="00873111">
        <w:rPr>
          <w:rFonts w:ascii="Times New Roman" w:hAnsi="Times New Roman" w:cs="Times New Roman"/>
          <w:sz w:val="18"/>
        </w:rPr>
        <w:t>Rio Grande,</w:t>
      </w:r>
      <w:r w:rsidRPr="00873111">
        <w:rPr>
          <w:rFonts w:ascii="Times New Roman" w:hAnsi="Times New Roman" w:cs="Times New Roman"/>
          <w:spacing w:val="-10"/>
          <w:sz w:val="18"/>
        </w:rPr>
        <w:t xml:space="preserve"> </w:t>
      </w:r>
      <w:r w:rsidRPr="00873111">
        <w:rPr>
          <w:rFonts w:ascii="Times New Roman" w:hAnsi="Times New Roman" w:cs="Times New Roman"/>
          <w:sz w:val="18"/>
        </w:rPr>
        <w:t>Ohio</w:t>
      </w:r>
      <w:r w:rsidRPr="00873111">
        <w:rPr>
          <w:rFonts w:ascii="Times New Roman" w:hAnsi="Times New Roman" w:cs="Times New Roman"/>
          <w:spacing w:val="-7"/>
          <w:sz w:val="18"/>
        </w:rPr>
        <w:t xml:space="preserve"> </w:t>
      </w:r>
      <w:r w:rsidRPr="00873111">
        <w:rPr>
          <w:rFonts w:ascii="Times New Roman" w:hAnsi="Times New Roman" w:cs="Times New Roman"/>
          <w:sz w:val="18"/>
        </w:rPr>
        <w:t>45674</w:t>
      </w:r>
    </w:p>
    <w:p w14:paraId="1F3330AD" w14:textId="77777777" w:rsidR="008D6F8D" w:rsidRPr="00873111" w:rsidRDefault="008D6F8D" w:rsidP="00463233">
      <w:pPr>
        <w:pStyle w:val="BodyText"/>
        <w:ind w:firstLine="0"/>
        <w:rPr>
          <w:rFonts w:ascii="Times New Roman" w:hAnsi="Times New Roman" w:cs="Times New Roman"/>
        </w:rPr>
      </w:pPr>
    </w:p>
    <w:p w14:paraId="1F3330AE" w14:textId="77777777" w:rsidR="008D6F8D" w:rsidRPr="00873111" w:rsidRDefault="008D6F8D" w:rsidP="00463233">
      <w:pPr>
        <w:pStyle w:val="BodyText"/>
        <w:spacing w:before="30"/>
        <w:ind w:firstLine="0"/>
        <w:rPr>
          <w:rFonts w:ascii="Times New Roman" w:hAnsi="Times New Roman" w:cs="Times New Roman"/>
        </w:rPr>
      </w:pPr>
    </w:p>
    <w:p w14:paraId="1F3330AF" w14:textId="668CB1D4" w:rsidR="008D6F8D" w:rsidRPr="007D1934" w:rsidRDefault="0010037F" w:rsidP="00463233">
      <w:pPr>
        <w:pStyle w:val="BodyText"/>
        <w:spacing w:after="240"/>
        <w:ind w:firstLine="0"/>
        <w:jc w:val="center"/>
        <w:rPr>
          <w:w w:val="90"/>
          <w:sz w:val="28"/>
          <w:szCs w:val="28"/>
        </w:rPr>
      </w:pPr>
      <w:r w:rsidRPr="007D1934">
        <w:rPr>
          <w:rFonts w:ascii="Times New Roman" w:hAnsi="Times New Roman" w:cs="Times New Roman"/>
          <w:sz w:val="28"/>
          <w:szCs w:val="28"/>
        </w:rPr>
        <w:t>Institutional Review Board Policies and Procedures</w:t>
      </w:r>
    </w:p>
    <w:sdt>
      <w:sdtPr>
        <w:rPr>
          <w:rFonts w:ascii="Times New Roman" w:eastAsia="Arial" w:hAnsi="Times New Roman" w:cs="Times New Roman"/>
          <w:color w:val="auto"/>
          <w:sz w:val="22"/>
          <w:szCs w:val="22"/>
        </w:rPr>
        <w:id w:val="-2007440193"/>
        <w:docPartObj>
          <w:docPartGallery w:val="Table of Contents"/>
          <w:docPartUnique/>
        </w:docPartObj>
      </w:sdtPr>
      <w:sdtEndPr>
        <w:rPr>
          <w:rFonts w:ascii="Arial" w:hAnsi="Arial" w:cs="Arial"/>
          <w:b/>
          <w:bCs/>
          <w:noProof/>
        </w:rPr>
      </w:sdtEndPr>
      <w:sdtContent>
        <w:p w14:paraId="14E98138" w14:textId="1EB6B345" w:rsidR="00B36FB6" w:rsidRPr="00B36B44" w:rsidRDefault="00B36FB6" w:rsidP="00B36FB6">
          <w:pPr>
            <w:pStyle w:val="TOCHeading"/>
            <w:jc w:val="center"/>
            <w:rPr>
              <w:rFonts w:ascii="Times New Roman" w:hAnsi="Times New Roman" w:cs="Times New Roman"/>
              <w:color w:val="auto"/>
              <w:sz w:val="24"/>
              <w:szCs w:val="24"/>
            </w:rPr>
          </w:pPr>
          <w:r w:rsidRPr="00B36B44">
            <w:rPr>
              <w:rFonts w:ascii="Times New Roman" w:hAnsi="Times New Roman" w:cs="Times New Roman"/>
              <w:color w:val="auto"/>
              <w:sz w:val="24"/>
              <w:szCs w:val="24"/>
            </w:rPr>
            <w:t>Table of Contents</w:t>
          </w:r>
        </w:p>
        <w:p w14:paraId="7400AFF6" w14:textId="2B8879C4" w:rsidR="00B70CCA" w:rsidRDefault="00B36B44">
          <w:pPr>
            <w:pStyle w:val="TOC1"/>
            <w:rPr>
              <w:rFonts w:asciiTheme="minorHAnsi" w:eastAsiaTheme="minorEastAsia" w:hAnsiTheme="minorHAnsi" w:cstheme="minorBidi"/>
              <w:b w:val="0"/>
              <w:bCs w:val="0"/>
              <w:noProof/>
              <w:kern w:val="2"/>
              <w:sz w:val="24"/>
              <w:szCs w:val="24"/>
              <w14:ligatures w14:val="standardContextual"/>
            </w:rPr>
          </w:pPr>
          <w:r>
            <w:rPr>
              <w:rFonts w:cs="Times New Roman"/>
            </w:rPr>
            <w:fldChar w:fldCharType="begin"/>
          </w:r>
          <w:r>
            <w:rPr>
              <w:rFonts w:cs="Times New Roman"/>
            </w:rPr>
            <w:instrText xml:space="preserve"> TOC \o "1-2" \h \z \u </w:instrText>
          </w:r>
          <w:r>
            <w:rPr>
              <w:rFonts w:cs="Times New Roman"/>
            </w:rPr>
            <w:fldChar w:fldCharType="separate"/>
          </w:r>
          <w:hyperlink w:anchor="_Toc197210646" w:history="1">
            <w:r w:rsidR="00B70CCA" w:rsidRPr="00366A96">
              <w:rPr>
                <w:rStyle w:val="Hyperlink"/>
                <w:noProof/>
              </w:rPr>
              <w:t>1)</w:t>
            </w:r>
            <w:r w:rsidR="00B70CCA">
              <w:rPr>
                <w:rFonts w:asciiTheme="minorHAnsi" w:eastAsiaTheme="minorEastAsia" w:hAnsiTheme="minorHAnsi" w:cstheme="minorBidi"/>
                <w:b w:val="0"/>
                <w:bCs w:val="0"/>
                <w:noProof/>
                <w:kern w:val="2"/>
                <w:sz w:val="24"/>
                <w:szCs w:val="24"/>
                <w14:ligatures w14:val="standardContextual"/>
              </w:rPr>
              <w:tab/>
            </w:r>
            <w:r w:rsidR="00B70CCA" w:rsidRPr="00366A96">
              <w:rPr>
                <w:rStyle w:val="Hyperlink"/>
                <w:noProof/>
              </w:rPr>
              <w:t>Preface: IRB Role</w:t>
            </w:r>
            <w:r w:rsidR="00B70CCA">
              <w:rPr>
                <w:noProof/>
                <w:webHidden/>
              </w:rPr>
              <w:tab/>
            </w:r>
            <w:r w:rsidR="00B70CCA">
              <w:rPr>
                <w:noProof/>
                <w:webHidden/>
              </w:rPr>
              <w:fldChar w:fldCharType="begin"/>
            </w:r>
            <w:r w:rsidR="00B70CCA">
              <w:rPr>
                <w:noProof/>
                <w:webHidden/>
              </w:rPr>
              <w:instrText xml:space="preserve"> PAGEREF _Toc197210646 \h </w:instrText>
            </w:r>
            <w:r w:rsidR="00B70CCA">
              <w:rPr>
                <w:noProof/>
                <w:webHidden/>
              </w:rPr>
            </w:r>
            <w:r w:rsidR="00B70CCA">
              <w:rPr>
                <w:noProof/>
                <w:webHidden/>
              </w:rPr>
              <w:fldChar w:fldCharType="separate"/>
            </w:r>
            <w:r w:rsidR="00DD33FF">
              <w:rPr>
                <w:noProof/>
                <w:webHidden/>
              </w:rPr>
              <w:t>3</w:t>
            </w:r>
            <w:r w:rsidR="00B70CCA">
              <w:rPr>
                <w:noProof/>
                <w:webHidden/>
              </w:rPr>
              <w:fldChar w:fldCharType="end"/>
            </w:r>
          </w:hyperlink>
        </w:p>
        <w:p w14:paraId="596B6627" w14:textId="66D509F1" w:rsidR="00B70CCA" w:rsidRDefault="00B70CCA">
          <w:pPr>
            <w:pStyle w:val="TOC1"/>
            <w:rPr>
              <w:rFonts w:asciiTheme="minorHAnsi" w:eastAsiaTheme="minorEastAsia" w:hAnsiTheme="minorHAnsi" w:cstheme="minorBidi"/>
              <w:b w:val="0"/>
              <w:bCs w:val="0"/>
              <w:noProof/>
              <w:kern w:val="2"/>
              <w:sz w:val="24"/>
              <w:szCs w:val="24"/>
              <w14:ligatures w14:val="standardContextual"/>
            </w:rPr>
          </w:pPr>
          <w:hyperlink w:anchor="_Toc197210647" w:history="1">
            <w:r w:rsidRPr="00366A96">
              <w:rPr>
                <w:rStyle w:val="Hyperlink"/>
                <w:noProof/>
              </w:rPr>
              <w:t>2)</w:t>
            </w:r>
            <w:r>
              <w:rPr>
                <w:rFonts w:asciiTheme="minorHAnsi" w:eastAsiaTheme="minorEastAsia" w:hAnsiTheme="minorHAnsi" w:cstheme="minorBidi"/>
                <w:b w:val="0"/>
                <w:bCs w:val="0"/>
                <w:noProof/>
                <w:kern w:val="2"/>
                <w:sz w:val="24"/>
                <w:szCs w:val="24"/>
                <w14:ligatures w14:val="standardContextual"/>
              </w:rPr>
              <w:tab/>
            </w:r>
            <w:r w:rsidRPr="00366A96">
              <w:rPr>
                <w:rStyle w:val="Hyperlink"/>
                <w:noProof/>
              </w:rPr>
              <w:t>Frequently Asked Questions</w:t>
            </w:r>
            <w:r>
              <w:rPr>
                <w:noProof/>
                <w:webHidden/>
              </w:rPr>
              <w:tab/>
            </w:r>
            <w:r>
              <w:rPr>
                <w:noProof/>
                <w:webHidden/>
              </w:rPr>
              <w:fldChar w:fldCharType="begin"/>
            </w:r>
            <w:r>
              <w:rPr>
                <w:noProof/>
                <w:webHidden/>
              </w:rPr>
              <w:instrText xml:space="preserve"> PAGEREF _Toc197210647 \h </w:instrText>
            </w:r>
            <w:r>
              <w:rPr>
                <w:noProof/>
                <w:webHidden/>
              </w:rPr>
            </w:r>
            <w:r>
              <w:rPr>
                <w:noProof/>
                <w:webHidden/>
              </w:rPr>
              <w:fldChar w:fldCharType="separate"/>
            </w:r>
            <w:r w:rsidR="00DD33FF">
              <w:rPr>
                <w:noProof/>
                <w:webHidden/>
              </w:rPr>
              <w:t>4</w:t>
            </w:r>
            <w:r>
              <w:rPr>
                <w:noProof/>
                <w:webHidden/>
              </w:rPr>
              <w:fldChar w:fldCharType="end"/>
            </w:r>
          </w:hyperlink>
        </w:p>
        <w:p w14:paraId="083AD4B1" w14:textId="20239288" w:rsidR="00B70CCA" w:rsidRDefault="00B70CCA">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197210648" w:history="1">
            <w:r w:rsidRPr="00366A96">
              <w:rPr>
                <w:rStyle w:val="Hyperlink"/>
                <w:noProof/>
              </w:rPr>
              <w:t>a)</w:t>
            </w:r>
            <w:r>
              <w:rPr>
                <w:rFonts w:asciiTheme="minorHAnsi" w:eastAsiaTheme="minorEastAsia" w:hAnsiTheme="minorHAnsi" w:cstheme="minorBidi"/>
                <w:noProof/>
                <w:kern w:val="2"/>
                <w:sz w:val="24"/>
                <w:szCs w:val="24"/>
                <w14:ligatures w14:val="standardContextual"/>
              </w:rPr>
              <w:tab/>
            </w:r>
            <w:r w:rsidRPr="00366A96">
              <w:rPr>
                <w:rStyle w:val="Hyperlink"/>
                <w:noProof/>
              </w:rPr>
              <w:t>How do I know if I am conducting research?</w:t>
            </w:r>
            <w:r>
              <w:rPr>
                <w:noProof/>
                <w:webHidden/>
              </w:rPr>
              <w:tab/>
            </w:r>
            <w:r>
              <w:rPr>
                <w:noProof/>
                <w:webHidden/>
              </w:rPr>
              <w:fldChar w:fldCharType="begin"/>
            </w:r>
            <w:r>
              <w:rPr>
                <w:noProof/>
                <w:webHidden/>
              </w:rPr>
              <w:instrText xml:space="preserve"> PAGEREF _Toc197210648 \h </w:instrText>
            </w:r>
            <w:r>
              <w:rPr>
                <w:noProof/>
                <w:webHidden/>
              </w:rPr>
            </w:r>
            <w:r>
              <w:rPr>
                <w:noProof/>
                <w:webHidden/>
              </w:rPr>
              <w:fldChar w:fldCharType="separate"/>
            </w:r>
            <w:r w:rsidR="00DD33FF">
              <w:rPr>
                <w:noProof/>
                <w:webHidden/>
              </w:rPr>
              <w:t>4</w:t>
            </w:r>
            <w:r>
              <w:rPr>
                <w:noProof/>
                <w:webHidden/>
              </w:rPr>
              <w:fldChar w:fldCharType="end"/>
            </w:r>
          </w:hyperlink>
        </w:p>
        <w:p w14:paraId="53FE3AB4" w14:textId="5813CD00" w:rsidR="00B70CCA" w:rsidRDefault="00B70CCA">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197210649" w:history="1">
            <w:r w:rsidRPr="00366A96">
              <w:rPr>
                <w:rStyle w:val="Hyperlink"/>
                <w:noProof/>
              </w:rPr>
              <w:t>b)</w:t>
            </w:r>
            <w:r>
              <w:rPr>
                <w:rFonts w:asciiTheme="minorHAnsi" w:eastAsiaTheme="minorEastAsia" w:hAnsiTheme="minorHAnsi" w:cstheme="minorBidi"/>
                <w:noProof/>
                <w:kern w:val="2"/>
                <w:sz w:val="24"/>
                <w:szCs w:val="24"/>
                <w14:ligatures w14:val="standardContextual"/>
              </w:rPr>
              <w:tab/>
            </w:r>
            <w:r w:rsidRPr="00366A96">
              <w:rPr>
                <w:rStyle w:val="Hyperlink"/>
                <w:noProof/>
              </w:rPr>
              <w:t>How do I know if my research involves human subjects?</w:t>
            </w:r>
            <w:r>
              <w:rPr>
                <w:noProof/>
                <w:webHidden/>
              </w:rPr>
              <w:tab/>
            </w:r>
            <w:r>
              <w:rPr>
                <w:noProof/>
                <w:webHidden/>
              </w:rPr>
              <w:fldChar w:fldCharType="begin"/>
            </w:r>
            <w:r>
              <w:rPr>
                <w:noProof/>
                <w:webHidden/>
              </w:rPr>
              <w:instrText xml:space="preserve"> PAGEREF _Toc197210649 \h </w:instrText>
            </w:r>
            <w:r>
              <w:rPr>
                <w:noProof/>
                <w:webHidden/>
              </w:rPr>
            </w:r>
            <w:r>
              <w:rPr>
                <w:noProof/>
                <w:webHidden/>
              </w:rPr>
              <w:fldChar w:fldCharType="separate"/>
            </w:r>
            <w:r w:rsidR="00DD33FF">
              <w:rPr>
                <w:noProof/>
                <w:webHidden/>
              </w:rPr>
              <w:t>4</w:t>
            </w:r>
            <w:r>
              <w:rPr>
                <w:noProof/>
                <w:webHidden/>
              </w:rPr>
              <w:fldChar w:fldCharType="end"/>
            </w:r>
          </w:hyperlink>
        </w:p>
        <w:p w14:paraId="5B1EF244" w14:textId="30EC3BF5" w:rsidR="00B70CCA" w:rsidRDefault="00B70CCA">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197210650" w:history="1">
            <w:r w:rsidRPr="00366A96">
              <w:rPr>
                <w:rStyle w:val="Hyperlink"/>
                <w:noProof/>
              </w:rPr>
              <w:t>c)</w:t>
            </w:r>
            <w:r>
              <w:rPr>
                <w:rFonts w:asciiTheme="minorHAnsi" w:eastAsiaTheme="minorEastAsia" w:hAnsiTheme="minorHAnsi" w:cstheme="minorBidi"/>
                <w:noProof/>
                <w:kern w:val="2"/>
                <w:sz w:val="24"/>
                <w:szCs w:val="24"/>
                <w14:ligatures w14:val="standardContextual"/>
              </w:rPr>
              <w:tab/>
            </w:r>
            <w:r w:rsidRPr="00366A96">
              <w:rPr>
                <w:rStyle w:val="Hyperlink"/>
                <w:noProof/>
              </w:rPr>
              <w:t>Who will review my research?</w:t>
            </w:r>
            <w:r>
              <w:rPr>
                <w:noProof/>
                <w:webHidden/>
              </w:rPr>
              <w:tab/>
            </w:r>
            <w:r>
              <w:rPr>
                <w:noProof/>
                <w:webHidden/>
              </w:rPr>
              <w:fldChar w:fldCharType="begin"/>
            </w:r>
            <w:r>
              <w:rPr>
                <w:noProof/>
                <w:webHidden/>
              </w:rPr>
              <w:instrText xml:space="preserve"> PAGEREF _Toc197210650 \h </w:instrText>
            </w:r>
            <w:r>
              <w:rPr>
                <w:noProof/>
                <w:webHidden/>
              </w:rPr>
            </w:r>
            <w:r>
              <w:rPr>
                <w:noProof/>
                <w:webHidden/>
              </w:rPr>
              <w:fldChar w:fldCharType="separate"/>
            </w:r>
            <w:r w:rsidR="00DD33FF">
              <w:rPr>
                <w:noProof/>
                <w:webHidden/>
              </w:rPr>
              <w:t>5</w:t>
            </w:r>
            <w:r>
              <w:rPr>
                <w:noProof/>
                <w:webHidden/>
              </w:rPr>
              <w:fldChar w:fldCharType="end"/>
            </w:r>
          </w:hyperlink>
        </w:p>
        <w:p w14:paraId="4D41039A" w14:textId="537A718E" w:rsidR="00B70CCA" w:rsidRDefault="00B70CCA">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197210651" w:history="1">
            <w:r w:rsidRPr="00366A96">
              <w:rPr>
                <w:rStyle w:val="Hyperlink"/>
                <w:noProof/>
              </w:rPr>
              <w:t>d)</w:t>
            </w:r>
            <w:r>
              <w:rPr>
                <w:rFonts w:asciiTheme="minorHAnsi" w:eastAsiaTheme="minorEastAsia" w:hAnsiTheme="minorHAnsi" w:cstheme="minorBidi"/>
                <w:noProof/>
                <w:kern w:val="2"/>
                <w:sz w:val="24"/>
                <w:szCs w:val="24"/>
                <w14:ligatures w14:val="standardContextual"/>
              </w:rPr>
              <w:tab/>
            </w:r>
            <w:r w:rsidRPr="00366A96">
              <w:rPr>
                <w:rStyle w:val="Hyperlink"/>
                <w:noProof/>
              </w:rPr>
              <w:t>When do I submit my research for review by the IRB?</w:t>
            </w:r>
            <w:r>
              <w:rPr>
                <w:noProof/>
                <w:webHidden/>
              </w:rPr>
              <w:tab/>
            </w:r>
            <w:r>
              <w:rPr>
                <w:noProof/>
                <w:webHidden/>
              </w:rPr>
              <w:fldChar w:fldCharType="begin"/>
            </w:r>
            <w:r>
              <w:rPr>
                <w:noProof/>
                <w:webHidden/>
              </w:rPr>
              <w:instrText xml:space="preserve"> PAGEREF _Toc197210651 \h </w:instrText>
            </w:r>
            <w:r>
              <w:rPr>
                <w:noProof/>
                <w:webHidden/>
              </w:rPr>
            </w:r>
            <w:r>
              <w:rPr>
                <w:noProof/>
                <w:webHidden/>
              </w:rPr>
              <w:fldChar w:fldCharType="separate"/>
            </w:r>
            <w:r w:rsidR="00DD33FF">
              <w:rPr>
                <w:noProof/>
                <w:webHidden/>
              </w:rPr>
              <w:t>5</w:t>
            </w:r>
            <w:r>
              <w:rPr>
                <w:noProof/>
                <w:webHidden/>
              </w:rPr>
              <w:fldChar w:fldCharType="end"/>
            </w:r>
          </w:hyperlink>
        </w:p>
        <w:p w14:paraId="5234102C" w14:textId="3861FAC6" w:rsidR="00B70CCA" w:rsidRDefault="00B70CCA">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197210652" w:history="1">
            <w:r w:rsidRPr="00366A96">
              <w:rPr>
                <w:rStyle w:val="Hyperlink"/>
                <w:noProof/>
              </w:rPr>
              <w:t>e)</w:t>
            </w:r>
            <w:r>
              <w:rPr>
                <w:rFonts w:asciiTheme="minorHAnsi" w:eastAsiaTheme="minorEastAsia" w:hAnsiTheme="minorHAnsi" w:cstheme="minorBidi"/>
                <w:noProof/>
                <w:kern w:val="2"/>
                <w:sz w:val="24"/>
                <w:szCs w:val="24"/>
                <w14:ligatures w14:val="standardContextual"/>
              </w:rPr>
              <w:tab/>
            </w:r>
            <w:r w:rsidRPr="00366A96">
              <w:rPr>
                <w:rStyle w:val="Hyperlink"/>
                <w:noProof/>
              </w:rPr>
              <w:t>Where can I get assistance?</w:t>
            </w:r>
            <w:r>
              <w:rPr>
                <w:noProof/>
                <w:webHidden/>
              </w:rPr>
              <w:tab/>
            </w:r>
            <w:r>
              <w:rPr>
                <w:noProof/>
                <w:webHidden/>
              </w:rPr>
              <w:fldChar w:fldCharType="begin"/>
            </w:r>
            <w:r>
              <w:rPr>
                <w:noProof/>
                <w:webHidden/>
              </w:rPr>
              <w:instrText xml:space="preserve"> PAGEREF _Toc197210652 \h </w:instrText>
            </w:r>
            <w:r>
              <w:rPr>
                <w:noProof/>
                <w:webHidden/>
              </w:rPr>
            </w:r>
            <w:r>
              <w:rPr>
                <w:noProof/>
                <w:webHidden/>
              </w:rPr>
              <w:fldChar w:fldCharType="separate"/>
            </w:r>
            <w:r w:rsidR="00DD33FF">
              <w:rPr>
                <w:noProof/>
                <w:webHidden/>
              </w:rPr>
              <w:t>5</w:t>
            </w:r>
            <w:r>
              <w:rPr>
                <w:noProof/>
                <w:webHidden/>
              </w:rPr>
              <w:fldChar w:fldCharType="end"/>
            </w:r>
          </w:hyperlink>
        </w:p>
        <w:p w14:paraId="325D5109" w14:textId="661B5581" w:rsidR="00B70CCA" w:rsidRDefault="00B70CCA">
          <w:pPr>
            <w:pStyle w:val="TOC1"/>
            <w:rPr>
              <w:rFonts w:asciiTheme="minorHAnsi" w:eastAsiaTheme="minorEastAsia" w:hAnsiTheme="minorHAnsi" w:cstheme="minorBidi"/>
              <w:b w:val="0"/>
              <w:bCs w:val="0"/>
              <w:noProof/>
              <w:kern w:val="2"/>
              <w:sz w:val="24"/>
              <w:szCs w:val="24"/>
              <w14:ligatures w14:val="standardContextual"/>
            </w:rPr>
          </w:pPr>
          <w:hyperlink w:anchor="_Toc197210653" w:history="1">
            <w:r w:rsidRPr="00366A96">
              <w:rPr>
                <w:rStyle w:val="Hyperlink"/>
                <w:noProof/>
              </w:rPr>
              <w:t>3)</w:t>
            </w:r>
            <w:r>
              <w:rPr>
                <w:rFonts w:asciiTheme="minorHAnsi" w:eastAsiaTheme="minorEastAsia" w:hAnsiTheme="minorHAnsi" w:cstheme="minorBidi"/>
                <w:b w:val="0"/>
                <w:bCs w:val="0"/>
                <w:noProof/>
                <w:kern w:val="2"/>
                <w:sz w:val="24"/>
                <w:szCs w:val="24"/>
                <w14:ligatures w14:val="standardContextual"/>
              </w:rPr>
              <w:tab/>
            </w:r>
            <w:r w:rsidRPr="00366A96">
              <w:rPr>
                <w:rStyle w:val="Hyperlink"/>
                <w:noProof/>
              </w:rPr>
              <w:t>Procedures</w:t>
            </w:r>
            <w:r>
              <w:rPr>
                <w:noProof/>
                <w:webHidden/>
              </w:rPr>
              <w:tab/>
            </w:r>
            <w:r>
              <w:rPr>
                <w:noProof/>
                <w:webHidden/>
              </w:rPr>
              <w:fldChar w:fldCharType="begin"/>
            </w:r>
            <w:r>
              <w:rPr>
                <w:noProof/>
                <w:webHidden/>
              </w:rPr>
              <w:instrText xml:space="preserve"> PAGEREF _Toc197210653 \h </w:instrText>
            </w:r>
            <w:r>
              <w:rPr>
                <w:noProof/>
                <w:webHidden/>
              </w:rPr>
            </w:r>
            <w:r>
              <w:rPr>
                <w:noProof/>
                <w:webHidden/>
              </w:rPr>
              <w:fldChar w:fldCharType="separate"/>
            </w:r>
            <w:r w:rsidR="00DD33FF">
              <w:rPr>
                <w:noProof/>
                <w:webHidden/>
              </w:rPr>
              <w:t>5</w:t>
            </w:r>
            <w:r>
              <w:rPr>
                <w:noProof/>
                <w:webHidden/>
              </w:rPr>
              <w:fldChar w:fldCharType="end"/>
            </w:r>
          </w:hyperlink>
        </w:p>
        <w:p w14:paraId="40FA9312" w14:textId="7CF181B5" w:rsidR="00B70CCA" w:rsidRDefault="00B70CCA">
          <w:pPr>
            <w:pStyle w:val="TOC1"/>
            <w:rPr>
              <w:rFonts w:asciiTheme="minorHAnsi" w:eastAsiaTheme="minorEastAsia" w:hAnsiTheme="minorHAnsi" w:cstheme="minorBidi"/>
              <w:b w:val="0"/>
              <w:bCs w:val="0"/>
              <w:noProof/>
              <w:kern w:val="2"/>
              <w:sz w:val="24"/>
              <w:szCs w:val="24"/>
              <w14:ligatures w14:val="standardContextual"/>
            </w:rPr>
          </w:pPr>
          <w:hyperlink w:anchor="_Toc197210654" w:history="1">
            <w:r w:rsidRPr="00366A96">
              <w:rPr>
                <w:rStyle w:val="Hyperlink"/>
                <w:noProof/>
              </w:rPr>
              <w:t>4)</w:t>
            </w:r>
            <w:r>
              <w:rPr>
                <w:rFonts w:asciiTheme="minorHAnsi" w:eastAsiaTheme="minorEastAsia" w:hAnsiTheme="minorHAnsi" w:cstheme="minorBidi"/>
                <w:b w:val="0"/>
                <w:bCs w:val="0"/>
                <w:noProof/>
                <w:kern w:val="2"/>
                <w:sz w:val="24"/>
                <w:szCs w:val="24"/>
                <w14:ligatures w14:val="standardContextual"/>
              </w:rPr>
              <w:tab/>
            </w:r>
            <w:r w:rsidRPr="00366A96">
              <w:rPr>
                <w:rStyle w:val="Hyperlink"/>
                <w:noProof/>
              </w:rPr>
              <w:t>Review and Approval Process</w:t>
            </w:r>
            <w:r>
              <w:rPr>
                <w:noProof/>
                <w:webHidden/>
              </w:rPr>
              <w:tab/>
            </w:r>
            <w:r>
              <w:rPr>
                <w:noProof/>
                <w:webHidden/>
              </w:rPr>
              <w:fldChar w:fldCharType="begin"/>
            </w:r>
            <w:r>
              <w:rPr>
                <w:noProof/>
                <w:webHidden/>
              </w:rPr>
              <w:instrText xml:space="preserve"> PAGEREF _Toc197210654 \h </w:instrText>
            </w:r>
            <w:r>
              <w:rPr>
                <w:noProof/>
                <w:webHidden/>
              </w:rPr>
            </w:r>
            <w:r>
              <w:rPr>
                <w:noProof/>
                <w:webHidden/>
              </w:rPr>
              <w:fldChar w:fldCharType="separate"/>
            </w:r>
            <w:r w:rsidR="00DD33FF">
              <w:rPr>
                <w:noProof/>
                <w:webHidden/>
              </w:rPr>
              <w:t>6</w:t>
            </w:r>
            <w:r>
              <w:rPr>
                <w:noProof/>
                <w:webHidden/>
              </w:rPr>
              <w:fldChar w:fldCharType="end"/>
            </w:r>
          </w:hyperlink>
        </w:p>
        <w:p w14:paraId="67E8FA58" w14:textId="1CA03BD8" w:rsidR="00B70CCA" w:rsidRDefault="00B70CCA">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197210655" w:history="1">
            <w:r w:rsidRPr="00366A96">
              <w:rPr>
                <w:rStyle w:val="Hyperlink"/>
                <w:noProof/>
              </w:rPr>
              <w:t>a)</w:t>
            </w:r>
            <w:r>
              <w:rPr>
                <w:rFonts w:asciiTheme="minorHAnsi" w:eastAsiaTheme="minorEastAsia" w:hAnsiTheme="minorHAnsi" w:cstheme="minorBidi"/>
                <w:noProof/>
                <w:kern w:val="2"/>
                <w:sz w:val="24"/>
                <w:szCs w:val="24"/>
                <w14:ligatures w14:val="standardContextual"/>
              </w:rPr>
              <w:tab/>
            </w:r>
            <w:r w:rsidRPr="00366A96">
              <w:rPr>
                <w:rStyle w:val="Hyperlink"/>
                <w:noProof/>
              </w:rPr>
              <w:t>How will my application be reviewed?</w:t>
            </w:r>
            <w:r>
              <w:rPr>
                <w:noProof/>
                <w:webHidden/>
              </w:rPr>
              <w:tab/>
            </w:r>
            <w:r>
              <w:rPr>
                <w:noProof/>
                <w:webHidden/>
              </w:rPr>
              <w:fldChar w:fldCharType="begin"/>
            </w:r>
            <w:r>
              <w:rPr>
                <w:noProof/>
                <w:webHidden/>
              </w:rPr>
              <w:instrText xml:space="preserve"> PAGEREF _Toc197210655 \h </w:instrText>
            </w:r>
            <w:r>
              <w:rPr>
                <w:noProof/>
                <w:webHidden/>
              </w:rPr>
            </w:r>
            <w:r>
              <w:rPr>
                <w:noProof/>
                <w:webHidden/>
              </w:rPr>
              <w:fldChar w:fldCharType="separate"/>
            </w:r>
            <w:r w:rsidR="00DD33FF">
              <w:rPr>
                <w:noProof/>
                <w:webHidden/>
              </w:rPr>
              <w:t>6</w:t>
            </w:r>
            <w:r>
              <w:rPr>
                <w:noProof/>
                <w:webHidden/>
              </w:rPr>
              <w:fldChar w:fldCharType="end"/>
            </w:r>
          </w:hyperlink>
        </w:p>
        <w:p w14:paraId="6FD8F5E1" w14:textId="55AA2D94" w:rsidR="00B70CCA" w:rsidRDefault="00B70CCA">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197210656" w:history="1">
            <w:r w:rsidRPr="00366A96">
              <w:rPr>
                <w:rStyle w:val="Hyperlink"/>
                <w:noProof/>
              </w:rPr>
              <w:t>b)</w:t>
            </w:r>
            <w:r>
              <w:rPr>
                <w:rFonts w:asciiTheme="minorHAnsi" w:eastAsiaTheme="minorEastAsia" w:hAnsiTheme="minorHAnsi" w:cstheme="minorBidi"/>
                <w:noProof/>
                <w:kern w:val="2"/>
                <w:sz w:val="24"/>
                <w:szCs w:val="24"/>
                <w14:ligatures w14:val="standardContextual"/>
              </w:rPr>
              <w:tab/>
            </w:r>
            <w:r w:rsidRPr="00366A96">
              <w:rPr>
                <w:rStyle w:val="Hyperlink"/>
                <w:noProof/>
              </w:rPr>
              <w:t>What does the IRB look for when deciding whether to approve an application?</w:t>
            </w:r>
            <w:r>
              <w:rPr>
                <w:noProof/>
                <w:webHidden/>
              </w:rPr>
              <w:tab/>
            </w:r>
            <w:r>
              <w:rPr>
                <w:noProof/>
                <w:webHidden/>
              </w:rPr>
              <w:fldChar w:fldCharType="begin"/>
            </w:r>
            <w:r>
              <w:rPr>
                <w:noProof/>
                <w:webHidden/>
              </w:rPr>
              <w:instrText xml:space="preserve"> PAGEREF _Toc197210656 \h </w:instrText>
            </w:r>
            <w:r>
              <w:rPr>
                <w:noProof/>
                <w:webHidden/>
              </w:rPr>
            </w:r>
            <w:r>
              <w:rPr>
                <w:noProof/>
                <w:webHidden/>
              </w:rPr>
              <w:fldChar w:fldCharType="separate"/>
            </w:r>
            <w:r w:rsidR="00DD33FF">
              <w:rPr>
                <w:noProof/>
                <w:webHidden/>
              </w:rPr>
              <w:t>7</w:t>
            </w:r>
            <w:r>
              <w:rPr>
                <w:noProof/>
                <w:webHidden/>
              </w:rPr>
              <w:fldChar w:fldCharType="end"/>
            </w:r>
          </w:hyperlink>
        </w:p>
        <w:p w14:paraId="715DB8DD" w14:textId="2410AAD5" w:rsidR="00B70CCA" w:rsidRDefault="00B70CCA">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197210657" w:history="1">
            <w:r w:rsidRPr="00366A96">
              <w:rPr>
                <w:rStyle w:val="Hyperlink"/>
                <w:noProof/>
              </w:rPr>
              <w:t>c)</w:t>
            </w:r>
            <w:r>
              <w:rPr>
                <w:rFonts w:asciiTheme="minorHAnsi" w:eastAsiaTheme="minorEastAsia" w:hAnsiTheme="minorHAnsi" w:cstheme="minorBidi"/>
                <w:noProof/>
                <w:kern w:val="2"/>
                <w:sz w:val="24"/>
                <w:szCs w:val="24"/>
                <w14:ligatures w14:val="standardContextual"/>
              </w:rPr>
              <w:tab/>
            </w:r>
            <w:r w:rsidRPr="00366A96">
              <w:rPr>
                <w:rStyle w:val="Hyperlink"/>
                <w:noProof/>
              </w:rPr>
              <w:t>How long does the review process take?</w:t>
            </w:r>
            <w:r>
              <w:rPr>
                <w:noProof/>
                <w:webHidden/>
              </w:rPr>
              <w:tab/>
            </w:r>
            <w:r>
              <w:rPr>
                <w:noProof/>
                <w:webHidden/>
              </w:rPr>
              <w:fldChar w:fldCharType="begin"/>
            </w:r>
            <w:r>
              <w:rPr>
                <w:noProof/>
                <w:webHidden/>
              </w:rPr>
              <w:instrText xml:space="preserve"> PAGEREF _Toc197210657 \h </w:instrText>
            </w:r>
            <w:r>
              <w:rPr>
                <w:noProof/>
                <w:webHidden/>
              </w:rPr>
            </w:r>
            <w:r>
              <w:rPr>
                <w:noProof/>
                <w:webHidden/>
              </w:rPr>
              <w:fldChar w:fldCharType="separate"/>
            </w:r>
            <w:r w:rsidR="00DD33FF">
              <w:rPr>
                <w:noProof/>
                <w:webHidden/>
              </w:rPr>
              <w:t>8</w:t>
            </w:r>
            <w:r>
              <w:rPr>
                <w:noProof/>
                <w:webHidden/>
              </w:rPr>
              <w:fldChar w:fldCharType="end"/>
            </w:r>
          </w:hyperlink>
        </w:p>
        <w:p w14:paraId="3389E75A" w14:textId="36AFD51D" w:rsidR="00B70CCA" w:rsidRDefault="00B70CCA">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197210658" w:history="1">
            <w:r w:rsidRPr="00366A96">
              <w:rPr>
                <w:rStyle w:val="Hyperlink"/>
                <w:noProof/>
              </w:rPr>
              <w:t>d)</w:t>
            </w:r>
            <w:r>
              <w:rPr>
                <w:rFonts w:asciiTheme="minorHAnsi" w:eastAsiaTheme="minorEastAsia" w:hAnsiTheme="minorHAnsi" w:cstheme="minorBidi"/>
                <w:noProof/>
                <w:kern w:val="2"/>
                <w:sz w:val="24"/>
                <w:szCs w:val="24"/>
                <w14:ligatures w14:val="standardContextual"/>
              </w:rPr>
              <w:tab/>
            </w:r>
            <w:r w:rsidRPr="00366A96">
              <w:rPr>
                <w:rStyle w:val="Hyperlink"/>
                <w:noProof/>
              </w:rPr>
              <w:t>How will I know when my application has been reviewed?</w:t>
            </w:r>
            <w:r>
              <w:rPr>
                <w:noProof/>
                <w:webHidden/>
              </w:rPr>
              <w:tab/>
            </w:r>
            <w:r>
              <w:rPr>
                <w:noProof/>
                <w:webHidden/>
              </w:rPr>
              <w:fldChar w:fldCharType="begin"/>
            </w:r>
            <w:r>
              <w:rPr>
                <w:noProof/>
                <w:webHidden/>
              </w:rPr>
              <w:instrText xml:space="preserve"> PAGEREF _Toc197210658 \h </w:instrText>
            </w:r>
            <w:r>
              <w:rPr>
                <w:noProof/>
                <w:webHidden/>
              </w:rPr>
            </w:r>
            <w:r>
              <w:rPr>
                <w:noProof/>
                <w:webHidden/>
              </w:rPr>
              <w:fldChar w:fldCharType="separate"/>
            </w:r>
            <w:r w:rsidR="00DD33FF">
              <w:rPr>
                <w:noProof/>
                <w:webHidden/>
              </w:rPr>
              <w:t>9</w:t>
            </w:r>
            <w:r>
              <w:rPr>
                <w:noProof/>
                <w:webHidden/>
              </w:rPr>
              <w:fldChar w:fldCharType="end"/>
            </w:r>
          </w:hyperlink>
        </w:p>
        <w:p w14:paraId="4C7D4548" w14:textId="3E87B326" w:rsidR="00B70CCA" w:rsidRDefault="00B70CCA">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197210659" w:history="1">
            <w:r w:rsidRPr="00366A96">
              <w:rPr>
                <w:rStyle w:val="Hyperlink"/>
                <w:noProof/>
              </w:rPr>
              <w:t>e)</w:t>
            </w:r>
            <w:r>
              <w:rPr>
                <w:rFonts w:asciiTheme="minorHAnsi" w:eastAsiaTheme="minorEastAsia" w:hAnsiTheme="minorHAnsi" w:cstheme="minorBidi"/>
                <w:noProof/>
                <w:kern w:val="2"/>
                <w:sz w:val="24"/>
                <w:szCs w:val="24"/>
                <w14:ligatures w14:val="standardContextual"/>
              </w:rPr>
              <w:tab/>
            </w:r>
            <w:r w:rsidRPr="00366A96">
              <w:rPr>
                <w:rStyle w:val="Hyperlink"/>
                <w:noProof/>
              </w:rPr>
              <w:t>What are the conditions of approval?</w:t>
            </w:r>
            <w:r>
              <w:rPr>
                <w:noProof/>
                <w:webHidden/>
              </w:rPr>
              <w:tab/>
            </w:r>
            <w:r>
              <w:rPr>
                <w:noProof/>
                <w:webHidden/>
              </w:rPr>
              <w:fldChar w:fldCharType="begin"/>
            </w:r>
            <w:r>
              <w:rPr>
                <w:noProof/>
                <w:webHidden/>
              </w:rPr>
              <w:instrText xml:space="preserve"> PAGEREF _Toc197210659 \h </w:instrText>
            </w:r>
            <w:r>
              <w:rPr>
                <w:noProof/>
                <w:webHidden/>
              </w:rPr>
            </w:r>
            <w:r>
              <w:rPr>
                <w:noProof/>
                <w:webHidden/>
              </w:rPr>
              <w:fldChar w:fldCharType="separate"/>
            </w:r>
            <w:r w:rsidR="00DD33FF">
              <w:rPr>
                <w:noProof/>
                <w:webHidden/>
              </w:rPr>
              <w:t>9</w:t>
            </w:r>
            <w:r>
              <w:rPr>
                <w:noProof/>
                <w:webHidden/>
              </w:rPr>
              <w:fldChar w:fldCharType="end"/>
            </w:r>
          </w:hyperlink>
        </w:p>
        <w:p w14:paraId="7CD7AFF9" w14:textId="4160D1D1" w:rsidR="00B70CCA" w:rsidRDefault="00B70CCA">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197210660" w:history="1">
            <w:r w:rsidRPr="00366A96">
              <w:rPr>
                <w:rStyle w:val="Hyperlink"/>
                <w:noProof/>
              </w:rPr>
              <w:t>f)</w:t>
            </w:r>
            <w:r>
              <w:rPr>
                <w:rFonts w:asciiTheme="minorHAnsi" w:eastAsiaTheme="minorEastAsia" w:hAnsiTheme="minorHAnsi" w:cstheme="minorBidi"/>
                <w:noProof/>
                <w:kern w:val="2"/>
                <w:sz w:val="24"/>
                <w:szCs w:val="24"/>
                <w14:ligatures w14:val="standardContextual"/>
              </w:rPr>
              <w:tab/>
            </w:r>
            <w:r w:rsidRPr="00366A96">
              <w:rPr>
                <w:rStyle w:val="Hyperlink"/>
                <w:noProof/>
              </w:rPr>
              <w:t>What if I need to make changes to my approved research?</w:t>
            </w:r>
            <w:r>
              <w:rPr>
                <w:noProof/>
                <w:webHidden/>
              </w:rPr>
              <w:tab/>
            </w:r>
            <w:r>
              <w:rPr>
                <w:noProof/>
                <w:webHidden/>
              </w:rPr>
              <w:fldChar w:fldCharType="begin"/>
            </w:r>
            <w:r>
              <w:rPr>
                <w:noProof/>
                <w:webHidden/>
              </w:rPr>
              <w:instrText xml:space="preserve"> PAGEREF _Toc197210660 \h </w:instrText>
            </w:r>
            <w:r>
              <w:rPr>
                <w:noProof/>
                <w:webHidden/>
              </w:rPr>
            </w:r>
            <w:r>
              <w:rPr>
                <w:noProof/>
                <w:webHidden/>
              </w:rPr>
              <w:fldChar w:fldCharType="separate"/>
            </w:r>
            <w:r w:rsidR="00DD33FF">
              <w:rPr>
                <w:noProof/>
                <w:webHidden/>
              </w:rPr>
              <w:t>9</w:t>
            </w:r>
            <w:r>
              <w:rPr>
                <w:noProof/>
                <w:webHidden/>
              </w:rPr>
              <w:fldChar w:fldCharType="end"/>
            </w:r>
          </w:hyperlink>
        </w:p>
        <w:p w14:paraId="7986D4F8" w14:textId="65E523A1" w:rsidR="00B70CCA" w:rsidRDefault="00B70CCA">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197210661" w:history="1">
            <w:r w:rsidRPr="00366A96">
              <w:rPr>
                <w:rStyle w:val="Hyperlink"/>
                <w:noProof/>
              </w:rPr>
              <w:t>g)</w:t>
            </w:r>
            <w:r>
              <w:rPr>
                <w:rFonts w:asciiTheme="minorHAnsi" w:eastAsiaTheme="minorEastAsia" w:hAnsiTheme="minorHAnsi" w:cstheme="minorBidi"/>
                <w:noProof/>
                <w:kern w:val="2"/>
                <w:sz w:val="24"/>
                <w:szCs w:val="24"/>
                <w14:ligatures w14:val="standardContextual"/>
              </w:rPr>
              <w:tab/>
            </w:r>
            <w:r w:rsidRPr="00366A96">
              <w:rPr>
                <w:rStyle w:val="Hyperlink"/>
                <w:noProof/>
              </w:rPr>
              <w:t>What must I do if IRB approval of my research will expire before I finish my research?</w:t>
            </w:r>
            <w:r>
              <w:rPr>
                <w:noProof/>
                <w:webHidden/>
              </w:rPr>
              <w:tab/>
            </w:r>
            <w:r>
              <w:rPr>
                <w:noProof/>
                <w:webHidden/>
              </w:rPr>
              <w:fldChar w:fldCharType="begin"/>
            </w:r>
            <w:r>
              <w:rPr>
                <w:noProof/>
                <w:webHidden/>
              </w:rPr>
              <w:instrText xml:space="preserve"> PAGEREF _Toc197210661 \h </w:instrText>
            </w:r>
            <w:r>
              <w:rPr>
                <w:noProof/>
                <w:webHidden/>
              </w:rPr>
            </w:r>
            <w:r>
              <w:rPr>
                <w:noProof/>
                <w:webHidden/>
              </w:rPr>
              <w:fldChar w:fldCharType="separate"/>
            </w:r>
            <w:r w:rsidR="00DD33FF">
              <w:rPr>
                <w:noProof/>
                <w:webHidden/>
              </w:rPr>
              <w:t>10</w:t>
            </w:r>
            <w:r>
              <w:rPr>
                <w:noProof/>
                <w:webHidden/>
              </w:rPr>
              <w:fldChar w:fldCharType="end"/>
            </w:r>
          </w:hyperlink>
        </w:p>
        <w:p w14:paraId="44A5357D" w14:textId="5EA5F2B8" w:rsidR="00B70CCA" w:rsidRDefault="00B70CCA">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197210662" w:history="1">
            <w:r w:rsidRPr="00366A96">
              <w:rPr>
                <w:rStyle w:val="Hyperlink"/>
                <w:noProof/>
              </w:rPr>
              <w:t>h)</w:t>
            </w:r>
            <w:r>
              <w:rPr>
                <w:rFonts w:asciiTheme="minorHAnsi" w:eastAsiaTheme="minorEastAsia" w:hAnsiTheme="minorHAnsi" w:cstheme="minorBidi"/>
                <w:noProof/>
                <w:kern w:val="2"/>
                <w:sz w:val="24"/>
                <w:szCs w:val="24"/>
                <w14:ligatures w14:val="standardContextual"/>
              </w:rPr>
              <w:tab/>
            </w:r>
            <w:r w:rsidRPr="00366A96">
              <w:rPr>
                <w:rStyle w:val="Hyperlink"/>
                <w:noProof/>
              </w:rPr>
              <w:t>What do I do if someone participating in my study has an unexpected or adverse reaction?</w:t>
            </w:r>
            <w:r>
              <w:rPr>
                <w:noProof/>
                <w:webHidden/>
              </w:rPr>
              <w:tab/>
            </w:r>
            <w:r>
              <w:rPr>
                <w:noProof/>
                <w:webHidden/>
              </w:rPr>
              <w:fldChar w:fldCharType="begin"/>
            </w:r>
            <w:r>
              <w:rPr>
                <w:noProof/>
                <w:webHidden/>
              </w:rPr>
              <w:instrText xml:space="preserve"> PAGEREF _Toc197210662 \h </w:instrText>
            </w:r>
            <w:r>
              <w:rPr>
                <w:noProof/>
                <w:webHidden/>
              </w:rPr>
            </w:r>
            <w:r>
              <w:rPr>
                <w:noProof/>
                <w:webHidden/>
              </w:rPr>
              <w:fldChar w:fldCharType="separate"/>
            </w:r>
            <w:r w:rsidR="00DD33FF">
              <w:rPr>
                <w:noProof/>
                <w:webHidden/>
              </w:rPr>
              <w:t>10</w:t>
            </w:r>
            <w:r>
              <w:rPr>
                <w:noProof/>
                <w:webHidden/>
              </w:rPr>
              <w:fldChar w:fldCharType="end"/>
            </w:r>
          </w:hyperlink>
        </w:p>
        <w:p w14:paraId="1101DEF2" w14:textId="6E5472D7" w:rsidR="00B70CCA" w:rsidRDefault="00B70CCA">
          <w:pPr>
            <w:pStyle w:val="TOC1"/>
            <w:rPr>
              <w:rFonts w:asciiTheme="minorHAnsi" w:eastAsiaTheme="minorEastAsia" w:hAnsiTheme="minorHAnsi" w:cstheme="minorBidi"/>
              <w:b w:val="0"/>
              <w:bCs w:val="0"/>
              <w:noProof/>
              <w:kern w:val="2"/>
              <w:sz w:val="24"/>
              <w:szCs w:val="24"/>
              <w14:ligatures w14:val="standardContextual"/>
            </w:rPr>
          </w:pPr>
          <w:hyperlink w:anchor="_Toc197210663" w:history="1">
            <w:r w:rsidRPr="00366A96">
              <w:rPr>
                <w:rStyle w:val="Hyperlink"/>
                <w:noProof/>
              </w:rPr>
              <w:t>5)</w:t>
            </w:r>
            <w:r>
              <w:rPr>
                <w:rFonts w:asciiTheme="minorHAnsi" w:eastAsiaTheme="minorEastAsia" w:hAnsiTheme="minorHAnsi" w:cstheme="minorBidi"/>
                <w:b w:val="0"/>
                <w:bCs w:val="0"/>
                <w:noProof/>
                <w:kern w:val="2"/>
                <w:sz w:val="24"/>
                <w:szCs w:val="24"/>
                <w14:ligatures w14:val="standardContextual"/>
              </w:rPr>
              <w:tab/>
            </w:r>
            <w:r w:rsidRPr="00366A96">
              <w:rPr>
                <w:rStyle w:val="Hyperlink"/>
                <w:noProof/>
              </w:rPr>
              <w:t>Policies</w:t>
            </w:r>
            <w:r>
              <w:rPr>
                <w:noProof/>
                <w:webHidden/>
              </w:rPr>
              <w:tab/>
            </w:r>
            <w:r>
              <w:rPr>
                <w:noProof/>
                <w:webHidden/>
              </w:rPr>
              <w:fldChar w:fldCharType="begin"/>
            </w:r>
            <w:r>
              <w:rPr>
                <w:noProof/>
                <w:webHidden/>
              </w:rPr>
              <w:instrText xml:space="preserve"> PAGEREF _Toc197210663 \h </w:instrText>
            </w:r>
            <w:r>
              <w:rPr>
                <w:noProof/>
                <w:webHidden/>
              </w:rPr>
            </w:r>
            <w:r>
              <w:rPr>
                <w:noProof/>
                <w:webHidden/>
              </w:rPr>
              <w:fldChar w:fldCharType="separate"/>
            </w:r>
            <w:r w:rsidR="00DD33FF">
              <w:rPr>
                <w:noProof/>
                <w:webHidden/>
              </w:rPr>
              <w:t>10</w:t>
            </w:r>
            <w:r>
              <w:rPr>
                <w:noProof/>
                <w:webHidden/>
              </w:rPr>
              <w:fldChar w:fldCharType="end"/>
            </w:r>
          </w:hyperlink>
        </w:p>
        <w:p w14:paraId="0FD297EC" w14:textId="4AF55D46" w:rsidR="00B70CCA" w:rsidRDefault="00B70CCA">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197210664" w:history="1">
            <w:r w:rsidRPr="00366A96">
              <w:rPr>
                <w:rStyle w:val="Hyperlink"/>
                <w:noProof/>
              </w:rPr>
              <w:t>a)</w:t>
            </w:r>
            <w:r>
              <w:rPr>
                <w:rFonts w:asciiTheme="minorHAnsi" w:eastAsiaTheme="minorEastAsia" w:hAnsiTheme="minorHAnsi" w:cstheme="minorBidi"/>
                <w:noProof/>
                <w:kern w:val="2"/>
                <w:sz w:val="24"/>
                <w:szCs w:val="24"/>
                <w14:ligatures w14:val="standardContextual"/>
              </w:rPr>
              <w:tab/>
            </w:r>
            <w:r w:rsidRPr="00366A96">
              <w:rPr>
                <w:rStyle w:val="Hyperlink"/>
                <w:noProof/>
              </w:rPr>
              <w:t>The Principal Investigator</w:t>
            </w:r>
            <w:r>
              <w:rPr>
                <w:noProof/>
                <w:webHidden/>
              </w:rPr>
              <w:tab/>
            </w:r>
            <w:r>
              <w:rPr>
                <w:noProof/>
                <w:webHidden/>
              </w:rPr>
              <w:fldChar w:fldCharType="begin"/>
            </w:r>
            <w:r>
              <w:rPr>
                <w:noProof/>
                <w:webHidden/>
              </w:rPr>
              <w:instrText xml:space="preserve"> PAGEREF _Toc197210664 \h </w:instrText>
            </w:r>
            <w:r>
              <w:rPr>
                <w:noProof/>
                <w:webHidden/>
              </w:rPr>
            </w:r>
            <w:r>
              <w:rPr>
                <w:noProof/>
                <w:webHidden/>
              </w:rPr>
              <w:fldChar w:fldCharType="separate"/>
            </w:r>
            <w:r w:rsidR="00DD33FF">
              <w:rPr>
                <w:noProof/>
                <w:webHidden/>
              </w:rPr>
              <w:t>10</w:t>
            </w:r>
            <w:r>
              <w:rPr>
                <w:noProof/>
                <w:webHidden/>
              </w:rPr>
              <w:fldChar w:fldCharType="end"/>
            </w:r>
          </w:hyperlink>
        </w:p>
        <w:p w14:paraId="1D1B0071" w14:textId="16597181" w:rsidR="00B70CCA" w:rsidRDefault="00B70CCA">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197210665" w:history="1">
            <w:r w:rsidRPr="00366A96">
              <w:rPr>
                <w:rStyle w:val="Hyperlink"/>
                <w:noProof/>
              </w:rPr>
              <w:t>b)</w:t>
            </w:r>
            <w:r>
              <w:rPr>
                <w:rFonts w:asciiTheme="minorHAnsi" w:eastAsiaTheme="minorEastAsia" w:hAnsiTheme="minorHAnsi" w:cstheme="minorBidi"/>
                <w:noProof/>
                <w:kern w:val="2"/>
                <w:sz w:val="24"/>
                <w:szCs w:val="24"/>
                <w14:ligatures w14:val="standardContextual"/>
              </w:rPr>
              <w:tab/>
            </w:r>
            <w:r w:rsidRPr="00366A96">
              <w:rPr>
                <w:rStyle w:val="Hyperlink"/>
                <w:noProof/>
              </w:rPr>
              <w:t>Student Research and Class Projects</w:t>
            </w:r>
            <w:r>
              <w:rPr>
                <w:noProof/>
                <w:webHidden/>
              </w:rPr>
              <w:tab/>
            </w:r>
            <w:r>
              <w:rPr>
                <w:noProof/>
                <w:webHidden/>
              </w:rPr>
              <w:fldChar w:fldCharType="begin"/>
            </w:r>
            <w:r>
              <w:rPr>
                <w:noProof/>
                <w:webHidden/>
              </w:rPr>
              <w:instrText xml:space="preserve"> PAGEREF _Toc197210665 \h </w:instrText>
            </w:r>
            <w:r>
              <w:rPr>
                <w:noProof/>
                <w:webHidden/>
              </w:rPr>
            </w:r>
            <w:r>
              <w:rPr>
                <w:noProof/>
                <w:webHidden/>
              </w:rPr>
              <w:fldChar w:fldCharType="separate"/>
            </w:r>
            <w:r w:rsidR="00DD33FF">
              <w:rPr>
                <w:noProof/>
                <w:webHidden/>
              </w:rPr>
              <w:t>11</w:t>
            </w:r>
            <w:r>
              <w:rPr>
                <w:noProof/>
                <w:webHidden/>
              </w:rPr>
              <w:fldChar w:fldCharType="end"/>
            </w:r>
          </w:hyperlink>
        </w:p>
        <w:p w14:paraId="2FECC25F" w14:textId="7A05B0C2" w:rsidR="00B70CCA" w:rsidRDefault="00B70CCA">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197210666" w:history="1">
            <w:r w:rsidRPr="00366A96">
              <w:rPr>
                <w:rStyle w:val="Hyperlink"/>
                <w:noProof/>
              </w:rPr>
              <w:t>c)</w:t>
            </w:r>
            <w:r>
              <w:rPr>
                <w:rFonts w:asciiTheme="minorHAnsi" w:eastAsiaTheme="minorEastAsia" w:hAnsiTheme="minorHAnsi" w:cstheme="minorBidi"/>
                <w:noProof/>
                <w:kern w:val="2"/>
                <w:sz w:val="24"/>
                <w:szCs w:val="24"/>
                <w14:ligatures w14:val="standardContextual"/>
              </w:rPr>
              <w:tab/>
            </w:r>
            <w:r w:rsidRPr="00366A96">
              <w:rPr>
                <w:rStyle w:val="Hyperlink"/>
                <w:noProof/>
              </w:rPr>
              <w:t>Incentives</w:t>
            </w:r>
            <w:r>
              <w:rPr>
                <w:noProof/>
                <w:webHidden/>
              </w:rPr>
              <w:tab/>
            </w:r>
            <w:r>
              <w:rPr>
                <w:noProof/>
                <w:webHidden/>
              </w:rPr>
              <w:fldChar w:fldCharType="begin"/>
            </w:r>
            <w:r>
              <w:rPr>
                <w:noProof/>
                <w:webHidden/>
              </w:rPr>
              <w:instrText xml:space="preserve"> PAGEREF _Toc197210666 \h </w:instrText>
            </w:r>
            <w:r>
              <w:rPr>
                <w:noProof/>
                <w:webHidden/>
              </w:rPr>
            </w:r>
            <w:r>
              <w:rPr>
                <w:noProof/>
                <w:webHidden/>
              </w:rPr>
              <w:fldChar w:fldCharType="separate"/>
            </w:r>
            <w:r w:rsidR="00DD33FF">
              <w:rPr>
                <w:noProof/>
                <w:webHidden/>
              </w:rPr>
              <w:t>11</w:t>
            </w:r>
            <w:r>
              <w:rPr>
                <w:noProof/>
                <w:webHidden/>
              </w:rPr>
              <w:fldChar w:fldCharType="end"/>
            </w:r>
          </w:hyperlink>
        </w:p>
        <w:p w14:paraId="28E98FC1" w14:textId="5EED2CC6" w:rsidR="00B70CCA" w:rsidRDefault="00B70CCA">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197210667" w:history="1">
            <w:r w:rsidRPr="00366A96">
              <w:rPr>
                <w:rStyle w:val="Hyperlink"/>
                <w:noProof/>
              </w:rPr>
              <w:t>d)</w:t>
            </w:r>
            <w:r>
              <w:rPr>
                <w:rFonts w:asciiTheme="minorHAnsi" w:eastAsiaTheme="minorEastAsia" w:hAnsiTheme="minorHAnsi" w:cstheme="minorBidi"/>
                <w:noProof/>
                <w:kern w:val="2"/>
                <w:sz w:val="24"/>
                <w:szCs w:val="24"/>
                <w14:ligatures w14:val="standardContextual"/>
              </w:rPr>
              <w:tab/>
            </w:r>
            <w:r w:rsidRPr="00366A96">
              <w:rPr>
                <w:rStyle w:val="Hyperlink"/>
                <w:noProof/>
              </w:rPr>
              <w:t>Compensations</w:t>
            </w:r>
            <w:r>
              <w:rPr>
                <w:noProof/>
                <w:webHidden/>
              </w:rPr>
              <w:tab/>
            </w:r>
            <w:r>
              <w:rPr>
                <w:noProof/>
                <w:webHidden/>
              </w:rPr>
              <w:fldChar w:fldCharType="begin"/>
            </w:r>
            <w:r>
              <w:rPr>
                <w:noProof/>
                <w:webHidden/>
              </w:rPr>
              <w:instrText xml:space="preserve"> PAGEREF _Toc197210667 \h </w:instrText>
            </w:r>
            <w:r>
              <w:rPr>
                <w:noProof/>
                <w:webHidden/>
              </w:rPr>
            </w:r>
            <w:r>
              <w:rPr>
                <w:noProof/>
                <w:webHidden/>
              </w:rPr>
              <w:fldChar w:fldCharType="separate"/>
            </w:r>
            <w:r w:rsidR="00DD33FF">
              <w:rPr>
                <w:noProof/>
                <w:webHidden/>
              </w:rPr>
              <w:t>11</w:t>
            </w:r>
            <w:r>
              <w:rPr>
                <w:noProof/>
                <w:webHidden/>
              </w:rPr>
              <w:fldChar w:fldCharType="end"/>
            </w:r>
          </w:hyperlink>
        </w:p>
        <w:p w14:paraId="233C9F67" w14:textId="6A0B7984" w:rsidR="00B70CCA" w:rsidRDefault="00B70CCA">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197210668" w:history="1">
            <w:r w:rsidRPr="00366A96">
              <w:rPr>
                <w:rStyle w:val="Hyperlink"/>
                <w:noProof/>
              </w:rPr>
              <w:t>e)</w:t>
            </w:r>
            <w:r>
              <w:rPr>
                <w:rFonts w:asciiTheme="minorHAnsi" w:eastAsiaTheme="minorEastAsia" w:hAnsiTheme="minorHAnsi" w:cstheme="minorBidi"/>
                <w:noProof/>
                <w:kern w:val="2"/>
                <w:sz w:val="24"/>
                <w:szCs w:val="24"/>
                <w14:ligatures w14:val="standardContextual"/>
              </w:rPr>
              <w:tab/>
            </w:r>
            <w:r w:rsidRPr="00366A96">
              <w:rPr>
                <w:rStyle w:val="Hyperlink"/>
                <w:noProof/>
              </w:rPr>
              <w:t>Informed Consent</w:t>
            </w:r>
            <w:r>
              <w:rPr>
                <w:noProof/>
                <w:webHidden/>
              </w:rPr>
              <w:tab/>
            </w:r>
            <w:r>
              <w:rPr>
                <w:noProof/>
                <w:webHidden/>
              </w:rPr>
              <w:fldChar w:fldCharType="begin"/>
            </w:r>
            <w:r>
              <w:rPr>
                <w:noProof/>
                <w:webHidden/>
              </w:rPr>
              <w:instrText xml:space="preserve"> PAGEREF _Toc197210668 \h </w:instrText>
            </w:r>
            <w:r>
              <w:rPr>
                <w:noProof/>
                <w:webHidden/>
              </w:rPr>
            </w:r>
            <w:r>
              <w:rPr>
                <w:noProof/>
                <w:webHidden/>
              </w:rPr>
              <w:fldChar w:fldCharType="separate"/>
            </w:r>
            <w:r w:rsidR="00DD33FF">
              <w:rPr>
                <w:noProof/>
                <w:webHidden/>
              </w:rPr>
              <w:t>12</w:t>
            </w:r>
            <w:r>
              <w:rPr>
                <w:noProof/>
                <w:webHidden/>
              </w:rPr>
              <w:fldChar w:fldCharType="end"/>
            </w:r>
          </w:hyperlink>
        </w:p>
        <w:p w14:paraId="67BC0669" w14:textId="5498A945" w:rsidR="00B70CCA" w:rsidRDefault="00B70CCA">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197210669" w:history="1">
            <w:r w:rsidRPr="00366A96">
              <w:rPr>
                <w:rStyle w:val="Hyperlink"/>
                <w:noProof/>
              </w:rPr>
              <w:t>f)</w:t>
            </w:r>
            <w:r>
              <w:rPr>
                <w:rFonts w:asciiTheme="minorHAnsi" w:eastAsiaTheme="minorEastAsia" w:hAnsiTheme="minorHAnsi" w:cstheme="minorBidi"/>
                <w:noProof/>
                <w:kern w:val="2"/>
                <w:sz w:val="24"/>
                <w:szCs w:val="24"/>
                <w14:ligatures w14:val="standardContextual"/>
              </w:rPr>
              <w:tab/>
            </w:r>
            <w:r w:rsidRPr="00366A96">
              <w:rPr>
                <w:rStyle w:val="Hyperlink"/>
                <w:noProof/>
              </w:rPr>
              <w:t>Waivers and Alterations to Signed Consent</w:t>
            </w:r>
            <w:r>
              <w:rPr>
                <w:noProof/>
                <w:webHidden/>
              </w:rPr>
              <w:tab/>
            </w:r>
            <w:r>
              <w:rPr>
                <w:noProof/>
                <w:webHidden/>
              </w:rPr>
              <w:fldChar w:fldCharType="begin"/>
            </w:r>
            <w:r>
              <w:rPr>
                <w:noProof/>
                <w:webHidden/>
              </w:rPr>
              <w:instrText xml:space="preserve"> PAGEREF _Toc197210669 \h </w:instrText>
            </w:r>
            <w:r>
              <w:rPr>
                <w:noProof/>
                <w:webHidden/>
              </w:rPr>
            </w:r>
            <w:r>
              <w:rPr>
                <w:noProof/>
                <w:webHidden/>
              </w:rPr>
              <w:fldChar w:fldCharType="separate"/>
            </w:r>
            <w:r w:rsidR="00DD33FF">
              <w:rPr>
                <w:noProof/>
                <w:webHidden/>
              </w:rPr>
              <w:t>13</w:t>
            </w:r>
            <w:r>
              <w:rPr>
                <w:noProof/>
                <w:webHidden/>
              </w:rPr>
              <w:fldChar w:fldCharType="end"/>
            </w:r>
          </w:hyperlink>
        </w:p>
        <w:p w14:paraId="334EDBBD" w14:textId="01686CE3" w:rsidR="00B70CCA" w:rsidRDefault="00B70CCA">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197210670" w:history="1">
            <w:r w:rsidRPr="00366A96">
              <w:rPr>
                <w:rStyle w:val="Hyperlink"/>
                <w:noProof/>
              </w:rPr>
              <w:t>g)</w:t>
            </w:r>
            <w:r>
              <w:rPr>
                <w:rFonts w:asciiTheme="minorHAnsi" w:eastAsiaTheme="minorEastAsia" w:hAnsiTheme="minorHAnsi" w:cstheme="minorBidi"/>
                <w:noProof/>
                <w:kern w:val="2"/>
                <w:sz w:val="24"/>
                <w:szCs w:val="24"/>
                <w14:ligatures w14:val="standardContextual"/>
              </w:rPr>
              <w:tab/>
            </w:r>
            <w:r w:rsidRPr="00366A96">
              <w:rPr>
                <w:rStyle w:val="Hyperlink"/>
                <w:noProof/>
              </w:rPr>
              <w:t>Third-Party Consent</w:t>
            </w:r>
            <w:r>
              <w:rPr>
                <w:noProof/>
                <w:webHidden/>
              </w:rPr>
              <w:tab/>
            </w:r>
            <w:r>
              <w:rPr>
                <w:noProof/>
                <w:webHidden/>
              </w:rPr>
              <w:fldChar w:fldCharType="begin"/>
            </w:r>
            <w:r>
              <w:rPr>
                <w:noProof/>
                <w:webHidden/>
              </w:rPr>
              <w:instrText xml:space="preserve"> PAGEREF _Toc197210670 \h </w:instrText>
            </w:r>
            <w:r>
              <w:rPr>
                <w:noProof/>
                <w:webHidden/>
              </w:rPr>
            </w:r>
            <w:r>
              <w:rPr>
                <w:noProof/>
                <w:webHidden/>
              </w:rPr>
              <w:fldChar w:fldCharType="separate"/>
            </w:r>
            <w:r w:rsidR="00DD33FF">
              <w:rPr>
                <w:noProof/>
                <w:webHidden/>
              </w:rPr>
              <w:t>14</w:t>
            </w:r>
            <w:r>
              <w:rPr>
                <w:noProof/>
                <w:webHidden/>
              </w:rPr>
              <w:fldChar w:fldCharType="end"/>
            </w:r>
          </w:hyperlink>
        </w:p>
        <w:p w14:paraId="7350A338" w14:textId="224A6EA4" w:rsidR="00B70CCA" w:rsidRDefault="00B70CCA">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197210671" w:history="1">
            <w:r w:rsidRPr="00366A96">
              <w:rPr>
                <w:rStyle w:val="Hyperlink"/>
                <w:noProof/>
              </w:rPr>
              <w:t>h)</w:t>
            </w:r>
            <w:r>
              <w:rPr>
                <w:rFonts w:asciiTheme="minorHAnsi" w:eastAsiaTheme="minorEastAsia" w:hAnsiTheme="minorHAnsi" w:cstheme="minorBidi"/>
                <w:noProof/>
                <w:kern w:val="2"/>
                <w:sz w:val="24"/>
                <w:szCs w:val="24"/>
                <w14:ligatures w14:val="standardContextual"/>
              </w:rPr>
              <w:tab/>
            </w:r>
            <w:r w:rsidRPr="00366A96">
              <w:rPr>
                <w:rStyle w:val="Hyperlink"/>
                <w:noProof/>
              </w:rPr>
              <w:t>Privacy and Confidentiality</w:t>
            </w:r>
            <w:r>
              <w:rPr>
                <w:noProof/>
                <w:webHidden/>
              </w:rPr>
              <w:tab/>
            </w:r>
            <w:r>
              <w:rPr>
                <w:noProof/>
                <w:webHidden/>
              </w:rPr>
              <w:fldChar w:fldCharType="begin"/>
            </w:r>
            <w:r>
              <w:rPr>
                <w:noProof/>
                <w:webHidden/>
              </w:rPr>
              <w:instrText xml:space="preserve"> PAGEREF _Toc197210671 \h </w:instrText>
            </w:r>
            <w:r>
              <w:rPr>
                <w:noProof/>
                <w:webHidden/>
              </w:rPr>
            </w:r>
            <w:r>
              <w:rPr>
                <w:noProof/>
                <w:webHidden/>
              </w:rPr>
              <w:fldChar w:fldCharType="separate"/>
            </w:r>
            <w:r w:rsidR="00DD33FF">
              <w:rPr>
                <w:noProof/>
                <w:webHidden/>
              </w:rPr>
              <w:t>14</w:t>
            </w:r>
            <w:r>
              <w:rPr>
                <w:noProof/>
                <w:webHidden/>
              </w:rPr>
              <w:fldChar w:fldCharType="end"/>
            </w:r>
          </w:hyperlink>
        </w:p>
        <w:p w14:paraId="77929912" w14:textId="6EA83481" w:rsidR="00B70CCA" w:rsidRDefault="00B70CCA">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197210672" w:history="1">
            <w:r w:rsidRPr="00366A96">
              <w:rPr>
                <w:rStyle w:val="Hyperlink"/>
                <w:noProof/>
              </w:rPr>
              <w:t>i)</w:t>
            </w:r>
            <w:r>
              <w:rPr>
                <w:rFonts w:asciiTheme="minorHAnsi" w:eastAsiaTheme="minorEastAsia" w:hAnsiTheme="minorHAnsi" w:cstheme="minorBidi"/>
                <w:noProof/>
                <w:kern w:val="2"/>
                <w:sz w:val="24"/>
                <w:szCs w:val="24"/>
                <w14:ligatures w14:val="standardContextual"/>
              </w:rPr>
              <w:tab/>
            </w:r>
            <w:r w:rsidRPr="00366A96">
              <w:rPr>
                <w:rStyle w:val="Hyperlink"/>
                <w:noProof/>
              </w:rPr>
              <w:t>Conclusion of Study and Records Retention</w:t>
            </w:r>
            <w:r>
              <w:rPr>
                <w:noProof/>
                <w:webHidden/>
              </w:rPr>
              <w:tab/>
            </w:r>
            <w:r>
              <w:rPr>
                <w:noProof/>
                <w:webHidden/>
              </w:rPr>
              <w:fldChar w:fldCharType="begin"/>
            </w:r>
            <w:r>
              <w:rPr>
                <w:noProof/>
                <w:webHidden/>
              </w:rPr>
              <w:instrText xml:space="preserve"> PAGEREF _Toc197210672 \h </w:instrText>
            </w:r>
            <w:r>
              <w:rPr>
                <w:noProof/>
                <w:webHidden/>
              </w:rPr>
            </w:r>
            <w:r>
              <w:rPr>
                <w:noProof/>
                <w:webHidden/>
              </w:rPr>
              <w:fldChar w:fldCharType="separate"/>
            </w:r>
            <w:r w:rsidR="00DD33FF">
              <w:rPr>
                <w:noProof/>
                <w:webHidden/>
              </w:rPr>
              <w:t>14</w:t>
            </w:r>
            <w:r>
              <w:rPr>
                <w:noProof/>
                <w:webHidden/>
              </w:rPr>
              <w:fldChar w:fldCharType="end"/>
            </w:r>
          </w:hyperlink>
        </w:p>
        <w:p w14:paraId="4E073FCC" w14:textId="448627F2" w:rsidR="00B70CCA" w:rsidRDefault="00B70CCA">
          <w:pPr>
            <w:pStyle w:val="TOC1"/>
            <w:rPr>
              <w:rFonts w:asciiTheme="minorHAnsi" w:eastAsiaTheme="minorEastAsia" w:hAnsiTheme="minorHAnsi" w:cstheme="minorBidi"/>
              <w:b w:val="0"/>
              <w:bCs w:val="0"/>
              <w:noProof/>
              <w:kern w:val="2"/>
              <w:sz w:val="24"/>
              <w:szCs w:val="24"/>
              <w14:ligatures w14:val="standardContextual"/>
            </w:rPr>
          </w:pPr>
          <w:hyperlink w:anchor="_Toc197210673" w:history="1">
            <w:r w:rsidRPr="00366A96">
              <w:rPr>
                <w:rStyle w:val="Hyperlink"/>
                <w:noProof/>
              </w:rPr>
              <w:t>6)</w:t>
            </w:r>
            <w:r>
              <w:rPr>
                <w:rFonts w:asciiTheme="minorHAnsi" w:eastAsiaTheme="minorEastAsia" w:hAnsiTheme="minorHAnsi" w:cstheme="minorBidi"/>
                <w:b w:val="0"/>
                <w:bCs w:val="0"/>
                <w:noProof/>
                <w:kern w:val="2"/>
                <w:sz w:val="24"/>
                <w:szCs w:val="24"/>
                <w14:ligatures w14:val="standardContextual"/>
              </w:rPr>
              <w:tab/>
            </w:r>
            <w:r w:rsidRPr="00366A96">
              <w:rPr>
                <w:rStyle w:val="Hyperlink"/>
                <w:noProof/>
              </w:rPr>
              <w:t>Special Populations</w:t>
            </w:r>
            <w:r>
              <w:rPr>
                <w:noProof/>
                <w:webHidden/>
              </w:rPr>
              <w:tab/>
            </w:r>
            <w:r>
              <w:rPr>
                <w:noProof/>
                <w:webHidden/>
              </w:rPr>
              <w:fldChar w:fldCharType="begin"/>
            </w:r>
            <w:r>
              <w:rPr>
                <w:noProof/>
                <w:webHidden/>
              </w:rPr>
              <w:instrText xml:space="preserve"> PAGEREF _Toc197210673 \h </w:instrText>
            </w:r>
            <w:r>
              <w:rPr>
                <w:noProof/>
                <w:webHidden/>
              </w:rPr>
            </w:r>
            <w:r>
              <w:rPr>
                <w:noProof/>
                <w:webHidden/>
              </w:rPr>
              <w:fldChar w:fldCharType="separate"/>
            </w:r>
            <w:r w:rsidR="00DD33FF">
              <w:rPr>
                <w:noProof/>
                <w:webHidden/>
              </w:rPr>
              <w:t>15</w:t>
            </w:r>
            <w:r>
              <w:rPr>
                <w:noProof/>
                <w:webHidden/>
              </w:rPr>
              <w:fldChar w:fldCharType="end"/>
            </w:r>
          </w:hyperlink>
        </w:p>
        <w:p w14:paraId="0727637C" w14:textId="738CAC2E" w:rsidR="00B70CCA" w:rsidRDefault="00B70CCA">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197210674" w:history="1">
            <w:r w:rsidRPr="00366A96">
              <w:rPr>
                <w:rStyle w:val="Hyperlink"/>
                <w:noProof/>
              </w:rPr>
              <w:t>a)</w:t>
            </w:r>
            <w:r>
              <w:rPr>
                <w:rFonts w:asciiTheme="minorHAnsi" w:eastAsiaTheme="minorEastAsia" w:hAnsiTheme="minorHAnsi" w:cstheme="minorBidi"/>
                <w:noProof/>
                <w:kern w:val="2"/>
                <w:sz w:val="24"/>
                <w:szCs w:val="24"/>
                <w14:ligatures w14:val="standardContextual"/>
              </w:rPr>
              <w:tab/>
            </w:r>
            <w:r w:rsidRPr="00366A96">
              <w:rPr>
                <w:rStyle w:val="Hyperlink"/>
                <w:noProof/>
              </w:rPr>
              <w:t>Additional Safeguards</w:t>
            </w:r>
            <w:r>
              <w:rPr>
                <w:noProof/>
                <w:webHidden/>
              </w:rPr>
              <w:tab/>
            </w:r>
            <w:r>
              <w:rPr>
                <w:noProof/>
                <w:webHidden/>
              </w:rPr>
              <w:fldChar w:fldCharType="begin"/>
            </w:r>
            <w:r>
              <w:rPr>
                <w:noProof/>
                <w:webHidden/>
              </w:rPr>
              <w:instrText xml:space="preserve"> PAGEREF _Toc197210674 \h </w:instrText>
            </w:r>
            <w:r>
              <w:rPr>
                <w:noProof/>
                <w:webHidden/>
              </w:rPr>
            </w:r>
            <w:r>
              <w:rPr>
                <w:noProof/>
                <w:webHidden/>
              </w:rPr>
              <w:fldChar w:fldCharType="separate"/>
            </w:r>
            <w:r w:rsidR="00DD33FF">
              <w:rPr>
                <w:noProof/>
                <w:webHidden/>
              </w:rPr>
              <w:t>15</w:t>
            </w:r>
            <w:r>
              <w:rPr>
                <w:noProof/>
                <w:webHidden/>
              </w:rPr>
              <w:fldChar w:fldCharType="end"/>
            </w:r>
          </w:hyperlink>
        </w:p>
        <w:p w14:paraId="0D202E84" w14:textId="2B77DC1E" w:rsidR="00B70CCA" w:rsidRDefault="00B70CCA">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197210675" w:history="1">
            <w:r w:rsidRPr="00366A96">
              <w:rPr>
                <w:rStyle w:val="Hyperlink"/>
                <w:noProof/>
              </w:rPr>
              <w:t>b)</w:t>
            </w:r>
            <w:r>
              <w:rPr>
                <w:rFonts w:asciiTheme="minorHAnsi" w:eastAsiaTheme="minorEastAsia" w:hAnsiTheme="minorHAnsi" w:cstheme="minorBidi"/>
                <w:noProof/>
                <w:kern w:val="2"/>
                <w:sz w:val="24"/>
                <w:szCs w:val="24"/>
                <w14:ligatures w14:val="standardContextual"/>
              </w:rPr>
              <w:tab/>
            </w:r>
            <w:r w:rsidRPr="00366A96">
              <w:rPr>
                <w:rStyle w:val="Hyperlink"/>
                <w:noProof/>
              </w:rPr>
              <w:t>Students</w:t>
            </w:r>
            <w:r>
              <w:rPr>
                <w:noProof/>
                <w:webHidden/>
              </w:rPr>
              <w:tab/>
            </w:r>
            <w:r>
              <w:rPr>
                <w:noProof/>
                <w:webHidden/>
              </w:rPr>
              <w:fldChar w:fldCharType="begin"/>
            </w:r>
            <w:r>
              <w:rPr>
                <w:noProof/>
                <w:webHidden/>
              </w:rPr>
              <w:instrText xml:space="preserve"> PAGEREF _Toc197210675 \h </w:instrText>
            </w:r>
            <w:r>
              <w:rPr>
                <w:noProof/>
                <w:webHidden/>
              </w:rPr>
            </w:r>
            <w:r>
              <w:rPr>
                <w:noProof/>
                <w:webHidden/>
              </w:rPr>
              <w:fldChar w:fldCharType="separate"/>
            </w:r>
            <w:r w:rsidR="00DD33FF">
              <w:rPr>
                <w:noProof/>
                <w:webHidden/>
              </w:rPr>
              <w:t>15</w:t>
            </w:r>
            <w:r>
              <w:rPr>
                <w:noProof/>
                <w:webHidden/>
              </w:rPr>
              <w:fldChar w:fldCharType="end"/>
            </w:r>
          </w:hyperlink>
        </w:p>
        <w:p w14:paraId="26A546B6" w14:textId="5CB15044" w:rsidR="00B70CCA" w:rsidRDefault="00B70CCA">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197210676" w:history="1">
            <w:r w:rsidRPr="00366A96">
              <w:rPr>
                <w:rStyle w:val="Hyperlink"/>
                <w:noProof/>
              </w:rPr>
              <w:t>c)</w:t>
            </w:r>
            <w:r>
              <w:rPr>
                <w:rFonts w:asciiTheme="minorHAnsi" w:eastAsiaTheme="minorEastAsia" w:hAnsiTheme="minorHAnsi" w:cstheme="minorBidi"/>
                <w:noProof/>
                <w:kern w:val="2"/>
                <w:sz w:val="24"/>
                <w:szCs w:val="24"/>
                <w14:ligatures w14:val="standardContextual"/>
              </w:rPr>
              <w:tab/>
            </w:r>
            <w:r w:rsidRPr="00366A96">
              <w:rPr>
                <w:rStyle w:val="Hyperlink"/>
                <w:noProof/>
              </w:rPr>
              <w:t>Individuals with Cognitive Impairments</w:t>
            </w:r>
            <w:r>
              <w:rPr>
                <w:noProof/>
                <w:webHidden/>
              </w:rPr>
              <w:tab/>
            </w:r>
            <w:r>
              <w:rPr>
                <w:noProof/>
                <w:webHidden/>
              </w:rPr>
              <w:fldChar w:fldCharType="begin"/>
            </w:r>
            <w:r>
              <w:rPr>
                <w:noProof/>
                <w:webHidden/>
              </w:rPr>
              <w:instrText xml:space="preserve"> PAGEREF _Toc197210676 \h </w:instrText>
            </w:r>
            <w:r>
              <w:rPr>
                <w:noProof/>
                <w:webHidden/>
              </w:rPr>
            </w:r>
            <w:r>
              <w:rPr>
                <w:noProof/>
                <w:webHidden/>
              </w:rPr>
              <w:fldChar w:fldCharType="separate"/>
            </w:r>
            <w:r w:rsidR="00DD33FF">
              <w:rPr>
                <w:noProof/>
                <w:webHidden/>
              </w:rPr>
              <w:t>15</w:t>
            </w:r>
            <w:r>
              <w:rPr>
                <w:noProof/>
                <w:webHidden/>
              </w:rPr>
              <w:fldChar w:fldCharType="end"/>
            </w:r>
          </w:hyperlink>
        </w:p>
        <w:p w14:paraId="2D9675E8" w14:textId="0798365E" w:rsidR="00B70CCA" w:rsidRDefault="00B70CCA">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197210677" w:history="1">
            <w:r w:rsidRPr="00366A96">
              <w:rPr>
                <w:rStyle w:val="Hyperlink"/>
                <w:noProof/>
              </w:rPr>
              <w:t>d)</w:t>
            </w:r>
            <w:r>
              <w:rPr>
                <w:rFonts w:asciiTheme="minorHAnsi" w:eastAsiaTheme="minorEastAsia" w:hAnsiTheme="minorHAnsi" w:cstheme="minorBidi"/>
                <w:noProof/>
                <w:kern w:val="2"/>
                <w:sz w:val="24"/>
                <w:szCs w:val="24"/>
                <w14:ligatures w14:val="standardContextual"/>
              </w:rPr>
              <w:tab/>
            </w:r>
            <w:r w:rsidRPr="00366A96">
              <w:rPr>
                <w:rStyle w:val="Hyperlink"/>
                <w:noProof/>
              </w:rPr>
              <w:t>Children</w:t>
            </w:r>
            <w:r>
              <w:rPr>
                <w:noProof/>
                <w:webHidden/>
              </w:rPr>
              <w:tab/>
            </w:r>
            <w:r>
              <w:rPr>
                <w:noProof/>
                <w:webHidden/>
              </w:rPr>
              <w:fldChar w:fldCharType="begin"/>
            </w:r>
            <w:r>
              <w:rPr>
                <w:noProof/>
                <w:webHidden/>
              </w:rPr>
              <w:instrText xml:space="preserve"> PAGEREF _Toc197210677 \h </w:instrText>
            </w:r>
            <w:r>
              <w:rPr>
                <w:noProof/>
                <w:webHidden/>
              </w:rPr>
            </w:r>
            <w:r>
              <w:rPr>
                <w:noProof/>
                <w:webHidden/>
              </w:rPr>
              <w:fldChar w:fldCharType="separate"/>
            </w:r>
            <w:r w:rsidR="00DD33FF">
              <w:rPr>
                <w:noProof/>
                <w:webHidden/>
              </w:rPr>
              <w:t>16</w:t>
            </w:r>
            <w:r>
              <w:rPr>
                <w:noProof/>
                <w:webHidden/>
              </w:rPr>
              <w:fldChar w:fldCharType="end"/>
            </w:r>
          </w:hyperlink>
        </w:p>
        <w:p w14:paraId="00360B32" w14:textId="2754F248" w:rsidR="00B70CCA" w:rsidRDefault="00B70CCA">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197210678" w:history="1">
            <w:r w:rsidRPr="00366A96">
              <w:rPr>
                <w:rStyle w:val="Hyperlink"/>
                <w:noProof/>
              </w:rPr>
              <w:t>e)</w:t>
            </w:r>
            <w:r>
              <w:rPr>
                <w:rFonts w:asciiTheme="minorHAnsi" w:eastAsiaTheme="minorEastAsia" w:hAnsiTheme="minorHAnsi" w:cstheme="minorBidi"/>
                <w:noProof/>
                <w:kern w:val="2"/>
                <w:sz w:val="24"/>
                <w:szCs w:val="24"/>
                <w14:ligatures w14:val="standardContextual"/>
              </w:rPr>
              <w:tab/>
            </w:r>
            <w:r w:rsidRPr="00366A96">
              <w:rPr>
                <w:rStyle w:val="Hyperlink"/>
                <w:noProof/>
              </w:rPr>
              <w:t>Pregnant Women and Fetuses</w:t>
            </w:r>
            <w:r>
              <w:rPr>
                <w:noProof/>
                <w:webHidden/>
              </w:rPr>
              <w:tab/>
            </w:r>
            <w:r>
              <w:rPr>
                <w:noProof/>
                <w:webHidden/>
              </w:rPr>
              <w:fldChar w:fldCharType="begin"/>
            </w:r>
            <w:r>
              <w:rPr>
                <w:noProof/>
                <w:webHidden/>
              </w:rPr>
              <w:instrText xml:space="preserve"> PAGEREF _Toc197210678 \h </w:instrText>
            </w:r>
            <w:r>
              <w:rPr>
                <w:noProof/>
                <w:webHidden/>
              </w:rPr>
            </w:r>
            <w:r>
              <w:rPr>
                <w:noProof/>
                <w:webHidden/>
              </w:rPr>
              <w:fldChar w:fldCharType="separate"/>
            </w:r>
            <w:r w:rsidR="00DD33FF">
              <w:rPr>
                <w:noProof/>
                <w:webHidden/>
              </w:rPr>
              <w:t>19</w:t>
            </w:r>
            <w:r>
              <w:rPr>
                <w:noProof/>
                <w:webHidden/>
              </w:rPr>
              <w:fldChar w:fldCharType="end"/>
            </w:r>
          </w:hyperlink>
        </w:p>
        <w:p w14:paraId="34581C56" w14:textId="25510907" w:rsidR="00B70CCA" w:rsidRDefault="00B70CCA">
          <w:pPr>
            <w:pStyle w:val="TOC2"/>
            <w:tabs>
              <w:tab w:val="left" w:pos="660"/>
              <w:tab w:val="right" w:leader="dot" w:pos="9350"/>
            </w:tabs>
            <w:rPr>
              <w:rFonts w:asciiTheme="minorHAnsi" w:eastAsiaTheme="minorEastAsia" w:hAnsiTheme="minorHAnsi" w:cstheme="minorBidi"/>
              <w:noProof/>
              <w:kern w:val="2"/>
              <w:sz w:val="24"/>
              <w:szCs w:val="24"/>
              <w14:ligatures w14:val="standardContextual"/>
            </w:rPr>
          </w:pPr>
          <w:hyperlink w:anchor="_Toc197210679" w:history="1">
            <w:r w:rsidRPr="00366A96">
              <w:rPr>
                <w:rStyle w:val="Hyperlink"/>
                <w:noProof/>
              </w:rPr>
              <w:t>f)</w:t>
            </w:r>
            <w:r>
              <w:rPr>
                <w:rFonts w:asciiTheme="minorHAnsi" w:eastAsiaTheme="minorEastAsia" w:hAnsiTheme="minorHAnsi" w:cstheme="minorBidi"/>
                <w:noProof/>
                <w:kern w:val="2"/>
                <w:sz w:val="24"/>
                <w:szCs w:val="24"/>
                <w14:ligatures w14:val="standardContextual"/>
              </w:rPr>
              <w:tab/>
            </w:r>
            <w:r w:rsidRPr="00366A96">
              <w:rPr>
                <w:rStyle w:val="Hyperlink"/>
                <w:noProof/>
              </w:rPr>
              <w:t>Prisoners</w:t>
            </w:r>
            <w:r>
              <w:rPr>
                <w:noProof/>
                <w:webHidden/>
              </w:rPr>
              <w:tab/>
            </w:r>
            <w:r>
              <w:rPr>
                <w:noProof/>
                <w:webHidden/>
              </w:rPr>
              <w:fldChar w:fldCharType="begin"/>
            </w:r>
            <w:r>
              <w:rPr>
                <w:noProof/>
                <w:webHidden/>
              </w:rPr>
              <w:instrText xml:space="preserve"> PAGEREF _Toc197210679 \h </w:instrText>
            </w:r>
            <w:r>
              <w:rPr>
                <w:noProof/>
                <w:webHidden/>
              </w:rPr>
            </w:r>
            <w:r>
              <w:rPr>
                <w:noProof/>
                <w:webHidden/>
              </w:rPr>
              <w:fldChar w:fldCharType="separate"/>
            </w:r>
            <w:r w:rsidR="00DD33FF">
              <w:rPr>
                <w:noProof/>
                <w:webHidden/>
              </w:rPr>
              <w:t>20</w:t>
            </w:r>
            <w:r>
              <w:rPr>
                <w:noProof/>
                <w:webHidden/>
              </w:rPr>
              <w:fldChar w:fldCharType="end"/>
            </w:r>
          </w:hyperlink>
        </w:p>
        <w:p w14:paraId="3343D84D" w14:textId="5CE3247A" w:rsidR="00B70CCA" w:rsidRDefault="00B70CCA">
          <w:pPr>
            <w:pStyle w:val="TOC1"/>
            <w:rPr>
              <w:rFonts w:asciiTheme="minorHAnsi" w:eastAsiaTheme="minorEastAsia" w:hAnsiTheme="minorHAnsi" w:cstheme="minorBidi"/>
              <w:b w:val="0"/>
              <w:bCs w:val="0"/>
              <w:noProof/>
              <w:kern w:val="2"/>
              <w:sz w:val="24"/>
              <w:szCs w:val="24"/>
              <w14:ligatures w14:val="standardContextual"/>
            </w:rPr>
          </w:pPr>
          <w:hyperlink w:anchor="_Toc197210680" w:history="1">
            <w:r w:rsidRPr="00366A96">
              <w:rPr>
                <w:rStyle w:val="Hyperlink"/>
                <w:noProof/>
              </w:rPr>
              <w:t>7)</w:t>
            </w:r>
            <w:r>
              <w:rPr>
                <w:rFonts w:asciiTheme="minorHAnsi" w:eastAsiaTheme="minorEastAsia" w:hAnsiTheme="minorHAnsi" w:cstheme="minorBidi"/>
                <w:b w:val="0"/>
                <w:bCs w:val="0"/>
                <w:noProof/>
                <w:kern w:val="2"/>
                <w:sz w:val="24"/>
                <w:szCs w:val="24"/>
                <w14:ligatures w14:val="standardContextual"/>
              </w:rPr>
              <w:tab/>
            </w:r>
            <w:r w:rsidRPr="00366A96">
              <w:rPr>
                <w:rStyle w:val="Hyperlink"/>
                <w:noProof/>
              </w:rPr>
              <w:t>A Word on Non-Compliance</w:t>
            </w:r>
            <w:r>
              <w:rPr>
                <w:noProof/>
                <w:webHidden/>
              </w:rPr>
              <w:tab/>
            </w:r>
            <w:r>
              <w:rPr>
                <w:noProof/>
                <w:webHidden/>
              </w:rPr>
              <w:fldChar w:fldCharType="begin"/>
            </w:r>
            <w:r>
              <w:rPr>
                <w:noProof/>
                <w:webHidden/>
              </w:rPr>
              <w:instrText xml:space="preserve"> PAGEREF _Toc197210680 \h </w:instrText>
            </w:r>
            <w:r>
              <w:rPr>
                <w:noProof/>
                <w:webHidden/>
              </w:rPr>
            </w:r>
            <w:r>
              <w:rPr>
                <w:noProof/>
                <w:webHidden/>
              </w:rPr>
              <w:fldChar w:fldCharType="separate"/>
            </w:r>
            <w:r w:rsidR="00DD33FF">
              <w:rPr>
                <w:noProof/>
                <w:webHidden/>
              </w:rPr>
              <w:t>22</w:t>
            </w:r>
            <w:r>
              <w:rPr>
                <w:noProof/>
                <w:webHidden/>
              </w:rPr>
              <w:fldChar w:fldCharType="end"/>
            </w:r>
          </w:hyperlink>
        </w:p>
        <w:p w14:paraId="4CCDC7A8" w14:textId="640E4098" w:rsidR="00B70CCA" w:rsidRDefault="00B70CCA">
          <w:pPr>
            <w:pStyle w:val="TOC1"/>
            <w:rPr>
              <w:rFonts w:asciiTheme="minorHAnsi" w:eastAsiaTheme="minorEastAsia" w:hAnsiTheme="minorHAnsi" w:cstheme="minorBidi"/>
              <w:b w:val="0"/>
              <w:bCs w:val="0"/>
              <w:noProof/>
              <w:kern w:val="2"/>
              <w:sz w:val="24"/>
              <w:szCs w:val="24"/>
              <w14:ligatures w14:val="standardContextual"/>
            </w:rPr>
          </w:pPr>
          <w:hyperlink w:anchor="_Toc197210681" w:history="1">
            <w:r w:rsidRPr="00366A96">
              <w:rPr>
                <w:rStyle w:val="Hyperlink"/>
                <w:noProof/>
              </w:rPr>
              <w:t>8)</w:t>
            </w:r>
            <w:r>
              <w:rPr>
                <w:rFonts w:asciiTheme="minorHAnsi" w:eastAsiaTheme="minorEastAsia" w:hAnsiTheme="minorHAnsi" w:cstheme="minorBidi"/>
                <w:b w:val="0"/>
                <w:bCs w:val="0"/>
                <w:noProof/>
                <w:kern w:val="2"/>
                <w:sz w:val="24"/>
                <w:szCs w:val="24"/>
                <w14:ligatures w14:val="standardContextual"/>
              </w:rPr>
              <w:tab/>
            </w:r>
            <w:r w:rsidRPr="00366A96">
              <w:rPr>
                <w:rStyle w:val="Hyperlink"/>
                <w:noProof/>
              </w:rPr>
              <w:t>IRB Membership</w:t>
            </w:r>
            <w:r>
              <w:rPr>
                <w:noProof/>
                <w:webHidden/>
              </w:rPr>
              <w:tab/>
            </w:r>
            <w:r>
              <w:rPr>
                <w:noProof/>
                <w:webHidden/>
              </w:rPr>
              <w:fldChar w:fldCharType="begin"/>
            </w:r>
            <w:r>
              <w:rPr>
                <w:noProof/>
                <w:webHidden/>
              </w:rPr>
              <w:instrText xml:space="preserve"> PAGEREF _Toc197210681 \h </w:instrText>
            </w:r>
            <w:r>
              <w:rPr>
                <w:noProof/>
                <w:webHidden/>
              </w:rPr>
            </w:r>
            <w:r>
              <w:rPr>
                <w:noProof/>
                <w:webHidden/>
              </w:rPr>
              <w:fldChar w:fldCharType="separate"/>
            </w:r>
            <w:r w:rsidR="00DD33FF">
              <w:rPr>
                <w:noProof/>
                <w:webHidden/>
              </w:rPr>
              <w:t>22</w:t>
            </w:r>
            <w:r>
              <w:rPr>
                <w:noProof/>
                <w:webHidden/>
              </w:rPr>
              <w:fldChar w:fldCharType="end"/>
            </w:r>
          </w:hyperlink>
        </w:p>
        <w:p w14:paraId="0D714F07" w14:textId="700B8E62" w:rsidR="00B70CCA" w:rsidRDefault="00B70CCA">
          <w:pPr>
            <w:pStyle w:val="TOC1"/>
            <w:rPr>
              <w:rFonts w:asciiTheme="minorHAnsi" w:eastAsiaTheme="minorEastAsia" w:hAnsiTheme="minorHAnsi" w:cstheme="minorBidi"/>
              <w:b w:val="0"/>
              <w:bCs w:val="0"/>
              <w:noProof/>
              <w:kern w:val="2"/>
              <w:sz w:val="24"/>
              <w:szCs w:val="24"/>
              <w14:ligatures w14:val="standardContextual"/>
            </w:rPr>
          </w:pPr>
          <w:hyperlink w:anchor="_Toc197210682" w:history="1">
            <w:r w:rsidRPr="00366A96">
              <w:rPr>
                <w:rStyle w:val="Hyperlink"/>
                <w:noProof/>
              </w:rPr>
              <w:t>9)</w:t>
            </w:r>
            <w:r>
              <w:rPr>
                <w:rFonts w:asciiTheme="minorHAnsi" w:eastAsiaTheme="minorEastAsia" w:hAnsiTheme="minorHAnsi" w:cstheme="minorBidi"/>
                <w:b w:val="0"/>
                <w:bCs w:val="0"/>
                <w:noProof/>
                <w:kern w:val="2"/>
                <w:sz w:val="24"/>
                <w:szCs w:val="24"/>
                <w14:ligatures w14:val="standardContextual"/>
              </w:rPr>
              <w:tab/>
            </w:r>
            <w:r w:rsidRPr="00366A96">
              <w:rPr>
                <w:rStyle w:val="Hyperlink"/>
                <w:noProof/>
              </w:rPr>
              <w:t>Appendix A: Research that is Exempt from Further IRB Review</w:t>
            </w:r>
            <w:r>
              <w:rPr>
                <w:noProof/>
                <w:webHidden/>
              </w:rPr>
              <w:tab/>
            </w:r>
            <w:r>
              <w:rPr>
                <w:noProof/>
                <w:webHidden/>
              </w:rPr>
              <w:fldChar w:fldCharType="begin"/>
            </w:r>
            <w:r>
              <w:rPr>
                <w:noProof/>
                <w:webHidden/>
              </w:rPr>
              <w:instrText xml:space="preserve"> PAGEREF _Toc197210682 \h </w:instrText>
            </w:r>
            <w:r>
              <w:rPr>
                <w:noProof/>
                <w:webHidden/>
              </w:rPr>
            </w:r>
            <w:r>
              <w:rPr>
                <w:noProof/>
                <w:webHidden/>
              </w:rPr>
              <w:fldChar w:fldCharType="separate"/>
            </w:r>
            <w:r w:rsidR="00DD33FF">
              <w:rPr>
                <w:noProof/>
                <w:webHidden/>
              </w:rPr>
              <w:t>24</w:t>
            </w:r>
            <w:r>
              <w:rPr>
                <w:noProof/>
                <w:webHidden/>
              </w:rPr>
              <w:fldChar w:fldCharType="end"/>
            </w:r>
          </w:hyperlink>
        </w:p>
        <w:p w14:paraId="4EF16E99" w14:textId="36CA4861" w:rsidR="00B70CCA" w:rsidRDefault="00B70CCA">
          <w:pPr>
            <w:pStyle w:val="TOC1"/>
            <w:rPr>
              <w:rFonts w:asciiTheme="minorHAnsi" w:eastAsiaTheme="minorEastAsia" w:hAnsiTheme="minorHAnsi" w:cstheme="minorBidi"/>
              <w:b w:val="0"/>
              <w:bCs w:val="0"/>
              <w:noProof/>
              <w:kern w:val="2"/>
              <w:sz w:val="24"/>
              <w:szCs w:val="24"/>
              <w14:ligatures w14:val="standardContextual"/>
            </w:rPr>
          </w:pPr>
          <w:hyperlink w:anchor="_Toc197210683" w:history="1">
            <w:r w:rsidRPr="00366A96">
              <w:rPr>
                <w:rStyle w:val="Hyperlink"/>
                <w:noProof/>
              </w:rPr>
              <w:t>10)</w:t>
            </w:r>
            <w:r>
              <w:rPr>
                <w:rFonts w:asciiTheme="minorHAnsi" w:eastAsiaTheme="minorEastAsia" w:hAnsiTheme="minorHAnsi" w:cstheme="minorBidi"/>
                <w:b w:val="0"/>
                <w:bCs w:val="0"/>
                <w:noProof/>
                <w:kern w:val="2"/>
                <w:sz w:val="24"/>
                <w:szCs w:val="24"/>
                <w14:ligatures w14:val="standardContextual"/>
              </w:rPr>
              <w:tab/>
            </w:r>
            <w:r w:rsidRPr="00366A96">
              <w:rPr>
                <w:rStyle w:val="Hyperlink"/>
                <w:noProof/>
              </w:rPr>
              <w:t>Appendix B: Research that is Eligible for Expedited Review</w:t>
            </w:r>
            <w:r>
              <w:rPr>
                <w:noProof/>
                <w:webHidden/>
              </w:rPr>
              <w:tab/>
            </w:r>
            <w:r>
              <w:rPr>
                <w:noProof/>
                <w:webHidden/>
              </w:rPr>
              <w:fldChar w:fldCharType="begin"/>
            </w:r>
            <w:r>
              <w:rPr>
                <w:noProof/>
                <w:webHidden/>
              </w:rPr>
              <w:instrText xml:space="preserve"> PAGEREF _Toc197210683 \h </w:instrText>
            </w:r>
            <w:r>
              <w:rPr>
                <w:noProof/>
                <w:webHidden/>
              </w:rPr>
            </w:r>
            <w:r>
              <w:rPr>
                <w:noProof/>
                <w:webHidden/>
              </w:rPr>
              <w:fldChar w:fldCharType="separate"/>
            </w:r>
            <w:r w:rsidR="00DD33FF">
              <w:rPr>
                <w:noProof/>
                <w:webHidden/>
              </w:rPr>
              <w:t>26</w:t>
            </w:r>
            <w:r>
              <w:rPr>
                <w:noProof/>
                <w:webHidden/>
              </w:rPr>
              <w:fldChar w:fldCharType="end"/>
            </w:r>
          </w:hyperlink>
        </w:p>
        <w:p w14:paraId="5D0F0E25" w14:textId="1F2CC01F" w:rsidR="00B36FB6" w:rsidRDefault="00B36B44">
          <w:r>
            <w:rPr>
              <w:rFonts w:ascii="Times New Roman" w:hAnsi="Times New Roman" w:cs="Times New Roman"/>
              <w:b/>
              <w:bCs/>
              <w:szCs w:val="20"/>
            </w:rPr>
            <w:fldChar w:fldCharType="end"/>
          </w:r>
        </w:p>
      </w:sdtContent>
    </w:sdt>
    <w:p w14:paraId="3E8F0B41" w14:textId="77777777" w:rsidR="00873111" w:rsidRDefault="00873111" w:rsidP="00463233">
      <w:pPr>
        <w:pStyle w:val="BodyText"/>
        <w:spacing w:after="240"/>
        <w:ind w:firstLine="0"/>
      </w:pPr>
    </w:p>
    <w:p w14:paraId="1F333138" w14:textId="77777777" w:rsidR="008D6F8D" w:rsidRDefault="008D6F8D" w:rsidP="00463233">
      <w:pPr>
        <w:rPr>
          <w:sz w:val="20"/>
        </w:rPr>
        <w:sectPr w:rsidR="008D6F8D" w:rsidSect="00BC2DDA">
          <w:footerReference w:type="even" r:id="rId13"/>
          <w:footerReference w:type="default" r:id="rId14"/>
          <w:footerReference w:type="first" r:id="rId15"/>
          <w:type w:val="continuous"/>
          <w:pgSz w:w="12240" w:h="15840"/>
          <w:pgMar w:top="1440" w:right="1440" w:bottom="1440" w:left="1440" w:header="0" w:footer="720" w:gutter="0"/>
          <w:pgNumType w:start="0"/>
          <w:cols w:space="720"/>
          <w:docGrid w:linePitch="299"/>
        </w:sectPr>
      </w:pPr>
    </w:p>
    <w:p w14:paraId="1F33313A" w14:textId="45C53C97" w:rsidR="008D6F8D" w:rsidRPr="00F61058" w:rsidRDefault="0010037F" w:rsidP="0087668F">
      <w:pPr>
        <w:pStyle w:val="Heading1"/>
      </w:pPr>
      <w:bookmarkStart w:id="0" w:name="_Toc197210646"/>
      <w:r w:rsidRPr="00F61058">
        <w:lastRenderedPageBreak/>
        <w:t>P</w:t>
      </w:r>
      <w:r w:rsidR="006A7143">
        <w:t>reface</w:t>
      </w:r>
      <w:r w:rsidRPr="00F61058">
        <w:t>: IRB R</w:t>
      </w:r>
      <w:r w:rsidR="006A7143">
        <w:t>ole</w:t>
      </w:r>
      <w:bookmarkEnd w:id="0"/>
    </w:p>
    <w:p w14:paraId="1F33313B" w14:textId="218E0C98" w:rsidR="008D6F8D" w:rsidRPr="00F61058" w:rsidRDefault="0010037F" w:rsidP="00463233">
      <w:pPr>
        <w:pStyle w:val="ListParagraph"/>
        <w:numPr>
          <w:ilvl w:val="1"/>
          <w:numId w:val="1"/>
        </w:numPr>
        <w:spacing w:after="240"/>
        <w:rPr>
          <w:rFonts w:ascii="Times New Roman" w:hAnsi="Times New Roman"/>
        </w:rPr>
      </w:pPr>
      <w:r w:rsidRPr="00F61058">
        <w:rPr>
          <w:rFonts w:ascii="Times New Roman" w:hAnsi="Times New Roman"/>
        </w:rPr>
        <w:t xml:space="preserve">The </w:t>
      </w:r>
      <w:r w:rsidR="00B741DC" w:rsidRPr="00F61058">
        <w:rPr>
          <w:rFonts w:ascii="Times New Roman" w:hAnsi="Times New Roman"/>
        </w:rPr>
        <w:t>University of Rio Grande</w:t>
      </w:r>
      <w:r w:rsidRPr="00F61058">
        <w:rPr>
          <w:rFonts w:ascii="Times New Roman" w:hAnsi="Times New Roman"/>
        </w:rPr>
        <w:t xml:space="preserve"> Institutional Review Board (IRB) is charged with aiding researchers in protecting human subjects of research conducted under its jurisdiction.</w:t>
      </w:r>
    </w:p>
    <w:p w14:paraId="1F33313C" w14:textId="2875A7D9" w:rsidR="008D6F8D" w:rsidRPr="00F61058" w:rsidRDefault="0010037F" w:rsidP="00463233">
      <w:pPr>
        <w:pStyle w:val="ListParagraph"/>
        <w:numPr>
          <w:ilvl w:val="1"/>
          <w:numId w:val="1"/>
        </w:numPr>
        <w:spacing w:after="240"/>
        <w:rPr>
          <w:rFonts w:ascii="Times New Roman" w:hAnsi="Times New Roman"/>
        </w:rPr>
      </w:pPr>
      <w:r w:rsidRPr="00F61058">
        <w:rPr>
          <w:rFonts w:ascii="Times New Roman" w:hAnsi="Times New Roman"/>
        </w:rPr>
        <w:t xml:space="preserve">The </w:t>
      </w:r>
      <w:r w:rsidR="00B741DC" w:rsidRPr="00F61058">
        <w:rPr>
          <w:rFonts w:ascii="Times New Roman" w:hAnsi="Times New Roman"/>
        </w:rPr>
        <w:t>Rio Grande IRB</w:t>
      </w:r>
      <w:r w:rsidRPr="00F61058">
        <w:rPr>
          <w:rFonts w:ascii="Times New Roman" w:hAnsi="Times New Roman"/>
        </w:rPr>
        <w:t xml:space="preserve"> is committed to the </w:t>
      </w:r>
      <w:r w:rsidR="00B741DC" w:rsidRPr="00F61058">
        <w:rPr>
          <w:rFonts w:ascii="Times New Roman" w:hAnsi="Times New Roman"/>
        </w:rPr>
        <w:t>principle that research at the University of Rio Grande</w:t>
      </w:r>
      <w:r w:rsidRPr="00F61058">
        <w:rPr>
          <w:rFonts w:ascii="Times New Roman" w:hAnsi="Times New Roman"/>
        </w:rPr>
        <w:t xml:space="preserve"> must meet the highest standards of ethical conduct. Specifically, the IRB</w:t>
      </w:r>
      <w:r w:rsidR="009C09B0">
        <w:rPr>
          <w:rFonts w:ascii="Times New Roman" w:hAnsi="Times New Roman"/>
        </w:rPr>
        <w:t xml:space="preserve"> must</w:t>
      </w:r>
      <w:r w:rsidRPr="00F61058">
        <w:rPr>
          <w:rFonts w:ascii="Times New Roman" w:hAnsi="Times New Roman"/>
        </w:rPr>
        <w:t xml:space="preserve"> </w:t>
      </w:r>
      <w:r w:rsidR="00B741DC" w:rsidRPr="00F61058">
        <w:rPr>
          <w:rFonts w:ascii="Times New Roman" w:hAnsi="Times New Roman"/>
        </w:rPr>
        <w:t>ensure</w:t>
      </w:r>
      <w:r w:rsidRPr="00F61058">
        <w:rPr>
          <w:rFonts w:ascii="Times New Roman" w:hAnsi="Times New Roman"/>
        </w:rPr>
        <w:t xml:space="preserve"> that research on human subjects is planned and carried out </w:t>
      </w:r>
      <w:r w:rsidR="009C09B0">
        <w:rPr>
          <w:rFonts w:ascii="Times New Roman" w:hAnsi="Times New Roman"/>
        </w:rPr>
        <w:t>by</w:t>
      </w:r>
      <w:r w:rsidRPr="00F61058">
        <w:rPr>
          <w:rFonts w:ascii="Times New Roman" w:hAnsi="Times New Roman"/>
        </w:rPr>
        <w:t xml:space="preserve"> </w:t>
      </w:r>
      <w:r w:rsidR="009C09B0">
        <w:rPr>
          <w:rFonts w:ascii="Times New Roman" w:hAnsi="Times New Roman"/>
        </w:rPr>
        <w:t>specific,</w:t>
      </w:r>
      <w:r w:rsidRPr="00F61058">
        <w:rPr>
          <w:rFonts w:ascii="Times New Roman" w:hAnsi="Times New Roman"/>
        </w:rPr>
        <w:t xml:space="preserve"> widely recognized ethical standards such as the Nuremberg Code, the Declaration of Helsinki, and the Belmont Report. In addition, the IRB shall </w:t>
      </w:r>
      <w:r w:rsidR="00B741DC" w:rsidRPr="00F61058">
        <w:rPr>
          <w:rFonts w:ascii="Times New Roman" w:hAnsi="Times New Roman"/>
        </w:rPr>
        <w:t>ensure</w:t>
      </w:r>
      <w:r w:rsidRPr="00F61058">
        <w:rPr>
          <w:rFonts w:ascii="Times New Roman" w:hAnsi="Times New Roman"/>
        </w:rPr>
        <w:t xml:space="preserve"> that all research within its jurisdiction complies with applicable federal, state, and local law.</w:t>
      </w:r>
    </w:p>
    <w:p w14:paraId="1F33313D" w14:textId="011F25E6" w:rsidR="008D6F8D" w:rsidRPr="00F61058" w:rsidRDefault="0010037F" w:rsidP="00463233">
      <w:pPr>
        <w:pStyle w:val="ListParagraph"/>
        <w:numPr>
          <w:ilvl w:val="1"/>
          <w:numId w:val="1"/>
        </w:numPr>
        <w:spacing w:after="240"/>
        <w:rPr>
          <w:rFonts w:ascii="Times New Roman" w:hAnsi="Times New Roman"/>
        </w:rPr>
      </w:pPr>
      <w:r w:rsidRPr="00F61058">
        <w:rPr>
          <w:rFonts w:ascii="Times New Roman" w:hAnsi="Times New Roman"/>
        </w:rPr>
        <w:t xml:space="preserve">The basis of most of the </w:t>
      </w:r>
      <w:r w:rsidR="00B741DC" w:rsidRPr="00F61058">
        <w:rPr>
          <w:rFonts w:ascii="Times New Roman" w:hAnsi="Times New Roman"/>
        </w:rPr>
        <w:t>Rio Grande IRB</w:t>
      </w:r>
      <w:r w:rsidRPr="00F61058">
        <w:rPr>
          <w:rFonts w:ascii="Times New Roman" w:hAnsi="Times New Roman"/>
        </w:rPr>
        <w:t xml:space="preserve"> structure and function is derived from the Department of Health and Human Services (DHHS) Regulations at Title 45 of the Code of Federal Regulations</w:t>
      </w:r>
      <w:r w:rsidR="007816F4">
        <w:rPr>
          <w:rFonts w:ascii="Times New Roman" w:hAnsi="Times New Roman"/>
        </w:rPr>
        <w:t xml:space="preserve"> (45 CFR)</w:t>
      </w:r>
      <w:r w:rsidR="009C09B0">
        <w:rPr>
          <w:rFonts w:ascii="Times New Roman" w:hAnsi="Times New Roman"/>
        </w:rPr>
        <w:t>,</w:t>
      </w:r>
      <w:r w:rsidRPr="00F61058">
        <w:rPr>
          <w:rFonts w:ascii="Times New Roman" w:hAnsi="Times New Roman"/>
        </w:rPr>
        <w:t xml:space="preserve"> part 46. These federal regulations (often </w:t>
      </w:r>
      <w:r w:rsidR="009C09B0">
        <w:rPr>
          <w:rFonts w:ascii="Times New Roman" w:hAnsi="Times New Roman"/>
        </w:rPr>
        <w:t>called</w:t>
      </w:r>
      <w:r w:rsidRPr="00F61058">
        <w:rPr>
          <w:rFonts w:ascii="Times New Roman" w:hAnsi="Times New Roman"/>
        </w:rPr>
        <w:t xml:space="preserve"> “The Common Rule” because </w:t>
      </w:r>
      <w:r w:rsidR="00C0682C" w:rsidRPr="00F61058">
        <w:rPr>
          <w:rFonts w:ascii="Times New Roman" w:hAnsi="Times New Roman"/>
        </w:rPr>
        <w:t>16 different federal departments and agencies adopted them</w:t>
      </w:r>
      <w:r w:rsidRPr="00F61058">
        <w:rPr>
          <w:rFonts w:ascii="Times New Roman" w:hAnsi="Times New Roman"/>
        </w:rPr>
        <w:t>) address minimum levels of human subject protection in research. In addition, the IRB closely follows policies and guidance provided by the Office for Human Research Protections (OHRP) in the United States Department of Health and Human Services, the federal agency charged with ensuring compliance with the regulations.</w:t>
      </w:r>
    </w:p>
    <w:p w14:paraId="1F33313E" w14:textId="5B1F0050" w:rsidR="008D6F8D" w:rsidRPr="00F61058" w:rsidRDefault="00B741DC" w:rsidP="00463233">
      <w:pPr>
        <w:pStyle w:val="ListParagraph"/>
        <w:numPr>
          <w:ilvl w:val="1"/>
          <w:numId w:val="1"/>
        </w:numPr>
        <w:spacing w:after="240"/>
        <w:rPr>
          <w:rFonts w:ascii="Times New Roman" w:hAnsi="Times New Roman"/>
        </w:rPr>
      </w:pPr>
      <w:r w:rsidRPr="00F61058">
        <w:rPr>
          <w:rFonts w:ascii="Times New Roman" w:hAnsi="Times New Roman"/>
        </w:rPr>
        <w:t>The University of Rio Grande</w:t>
      </w:r>
      <w:r w:rsidR="0010037F" w:rsidRPr="00F61058">
        <w:rPr>
          <w:rFonts w:ascii="Times New Roman" w:hAnsi="Times New Roman"/>
        </w:rPr>
        <w:t xml:space="preserve"> recognizes that conducting ethical research and protecting human subjects in research represent a shared responsibility among faculty, students, department heads, deans, university officials, researchers</w:t>
      </w:r>
      <w:r w:rsidR="009C09B0">
        <w:rPr>
          <w:rFonts w:ascii="Times New Roman" w:hAnsi="Times New Roman"/>
        </w:rPr>
        <w:t>, and</w:t>
      </w:r>
      <w:r w:rsidR="0010037F" w:rsidRPr="00F61058">
        <w:rPr>
          <w:rFonts w:ascii="Times New Roman" w:hAnsi="Times New Roman"/>
        </w:rPr>
        <w:t xml:space="preserve"> the IRB. Accordingly, the IRB seeks to foster </w:t>
      </w:r>
      <w:r w:rsidR="009C09B0">
        <w:rPr>
          <w:rFonts w:ascii="Times New Roman" w:hAnsi="Times New Roman"/>
        </w:rPr>
        <w:t xml:space="preserve">a positive, collective atmosphere </w:t>
      </w:r>
      <w:r w:rsidR="0010037F" w:rsidRPr="00F61058">
        <w:rPr>
          <w:rFonts w:ascii="Times New Roman" w:hAnsi="Times New Roman"/>
        </w:rPr>
        <w:t xml:space="preserve">among </w:t>
      </w:r>
      <w:r w:rsidR="009C09B0">
        <w:rPr>
          <w:rFonts w:ascii="Times New Roman" w:hAnsi="Times New Roman"/>
        </w:rPr>
        <w:t>university community members</w:t>
      </w:r>
      <w:r w:rsidR="0010037F" w:rsidRPr="00F61058">
        <w:rPr>
          <w:rFonts w:ascii="Times New Roman" w:hAnsi="Times New Roman"/>
        </w:rPr>
        <w:t xml:space="preserve"> in which research studies are </w:t>
      </w:r>
      <w:r w:rsidR="009C09B0">
        <w:rPr>
          <w:rFonts w:ascii="Times New Roman" w:hAnsi="Times New Roman"/>
        </w:rPr>
        <w:t>designed and implemented</w:t>
      </w:r>
      <w:r w:rsidR="0010037F" w:rsidRPr="00F61058">
        <w:rPr>
          <w:rFonts w:ascii="Times New Roman" w:hAnsi="Times New Roman"/>
        </w:rPr>
        <w:t xml:space="preserve"> based on internalized institutional values regarding ethical conduct.</w:t>
      </w:r>
    </w:p>
    <w:p w14:paraId="1F33313F" w14:textId="60707C2E" w:rsidR="008D6F8D" w:rsidRPr="00F61058" w:rsidRDefault="0010037F" w:rsidP="00463233">
      <w:pPr>
        <w:pStyle w:val="ListParagraph"/>
        <w:numPr>
          <w:ilvl w:val="1"/>
          <w:numId w:val="1"/>
        </w:numPr>
        <w:spacing w:after="240"/>
        <w:rPr>
          <w:rFonts w:ascii="Times New Roman" w:hAnsi="Times New Roman"/>
        </w:rPr>
      </w:pPr>
      <w:r w:rsidRPr="00F61058">
        <w:rPr>
          <w:rFonts w:ascii="Times New Roman" w:hAnsi="Times New Roman"/>
        </w:rPr>
        <w:t xml:space="preserve">The </w:t>
      </w:r>
      <w:r w:rsidR="00B741DC" w:rsidRPr="00F61058">
        <w:rPr>
          <w:rFonts w:ascii="Times New Roman" w:hAnsi="Times New Roman"/>
        </w:rPr>
        <w:t>Rio Grande IRB</w:t>
      </w:r>
      <w:r w:rsidRPr="00F61058">
        <w:rPr>
          <w:rFonts w:ascii="Times New Roman" w:hAnsi="Times New Roman"/>
        </w:rPr>
        <w:t xml:space="preserve"> applies the policies and guidance in this guidebook for all research involving human subjects that:</w:t>
      </w:r>
    </w:p>
    <w:p w14:paraId="1F333141" w14:textId="5BB84260" w:rsidR="008D6F8D" w:rsidRPr="00F61058" w:rsidRDefault="001923E7" w:rsidP="00463233">
      <w:pPr>
        <w:pStyle w:val="ListParagraph"/>
        <w:numPr>
          <w:ilvl w:val="2"/>
          <w:numId w:val="1"/>
        </w:numPr>
        <w:spacing w:after="240"/>
        <w:rPr>
          <w:rFonts w:ascii="Times New Roman" w:hAnsi="Times New Roman"/>
        </w:rPr>
      </w:pPr>
      <w:r>
        <w:rPr>
          <w:rFonts w:ascii="Times New Roman" w:hAnsi="Times New Roman"/>
        </w:rPr>
        <w:t>i</w:t>
      </w:r>
      <w:r w:rsidR="0010037F" w:rsidRPr="00F61058">
        <w:rPr>
          <w:rFonts w:ascii="Times New Roman" w:hAnsi="Times New Roman"/>
        </w:rPr>
        <w:t xml:space="preserve">s conducted by or at the direction of the administration of </w:t>
      </w:r>
      <w:r w:rsidR="00B741DC" w:rsidRPr="00F61058">
        <w:rPr>
          <w:rFonts w:ascii="Times New Roman" w:hAnsi="Times New Roman"/>
        </w:rPr>
        <w:t>the University of Rio Grande</w:t>
      </w:r>
      <w:r w:rsidR="0052758B">
        <w:rPr>
          <w:rFonts w:ascii="Times New Roman" w:hAnsi="Times New Roman"/>
        </w:rPr>
        <w:t>;</w:t>
      </w:r>
    </w:p>
    <w:p w14:paraId="1F333142" w14:textId="4CF2B2C4" w:rsidR="008D6F8D" w:rsidRPr="00F61058" w:rsidRDefault="001923E7" w:rsidP="00463233">
      <w:pPr>
        <w:pStyle w:val="ListParagraph"/>
        <w:numPr>
          <w:ilvl w:val="2"/>
          <w:numId w:val="1"/>
        </w:numPr>
        <w:spacing w:after="240"/>
        <w:rPr>
          <w:rFonts w:ascii="Times New Roman" w:hAnsi="Times New Roman"/>
        </w:rPr>
      </w:pPr>
      <w:r>
        <w:rPr>
          <w:rFonts w:ascii="Times New Roman" w:hAnsi="Times New Roman"/>
        </w:rPr>
        <w:t>i</w:t>
      </w:r>
      <w:r w:rsidR="0010037F" w:rsidRPr="00F61058">
        <w:rPr>
          <w:rFonts w:ascii="Times New Roman" w:hAnsi="Times New Roman"/>
        </w:rPr>
        <w:t xml:space="preserve">s conducted by any faculty member of </w:t>
      </w:r>
      <w:r w:rsidR="00B741DC" w:rsidRPr="00F61058">
        <w:rPr>
          <w:rFonts w:ascii="Times New Roman" w:hAnsi="Times New Roman"/>
        </w:rPr>
        <w:t>the University of Rio Grande</w:t>
      </w:r>
      <w:r w:rsidR="0010037F" w:rsidRPr="00F61058">
        <w:rPr>
          <w:rFonts w:ascii="Times New Roman" w:hAnsi="Times New Roman"/>
        </w:rPr>
        <w:t xml:space="preserve"> (of any rank or track) in connection with </w:t>
      </w:r>
      <w:r w:rsidR="009C09B0">
        <w:rPr>
          <w:rFonts w:ascii="Times New Roman" w:hAnsi="Times New Roman"/>
        </w:rPr>
        <w:t>thei</w:t>
      </w:r>
      <w:r w:rsidR="0010037F" w:rsidRPr="00F61058">
        <w:rPr>
          <w:rFonts w:ascii="Times New Roman" w:hAnsi="Times New Roman"/>
        </w:rPr>
        <w:t>r institutional responsibilities</w:t>
      </w:r>
      <w:r w:rsidR="0052758B">
        <w:rPr>
          <w:rFonts w:ascii="Times New Roman" w:hAnsi="Times New Roman"/>
        </w:rPr>
        <w:t>;</w:t>
      </w:r>
    </w:p>
    <w:p w14:paraId="1F333144" w14:textId="27598610" w:rsidR="008D6F8D" w:rsidRPr="00F61058" w:rsidRDefault="001923E7" w:rsidP="00463233">
      <w:pPr>
        <w:pStyle w:val="ListParagraph"/>
        <w:numPr>
          <w:ilvl w:val="2"/>
          <w:numId w:val="1"/>
        </w:numPr>
        <w:spacing w:after="240"/>
        <w:rPr>
          <w:rFonts w:ascii="Times New Roman" w:hAnsi="Times New Roman"/>
        </w:rPr>
      </w:pPr>
      <w:r>
        <w:rPr>
          <w:rFonts w:ascii="Times New Roman" w:hAnsi="Times New Roman"/>
        </w:rPr>
        <w:t>i</w:t>
      </w:r>
      <w:r w:rsidR="0010037F" w:rsidRPr="00F61058">
        <w:rPr>
          <w:rFonts w:ascii="Times New Roman" w:hAnsi="Times New Roman"/>
        </w:rPr>
        <w:t xml:space="preserve">s conducted by any staff member of </w:t>
      </w:r>
      <w:r w:rsidR="00B741DC" w:rsidRPr="00F61058">
        <w:rPr>
          <w:rFonts w:ascii="Times New Roman" w:hAnsi="Times New Roman"/>
        </w:rPr>
        <w:t>the University of Rio Grande</w:t>
      </w:r>
      <w:r w:rsidR="0052758B">
        <w:rPr>
          <w:rFonts w:ascii="Times New Roman" w:hAnsi="Times New Roman"/>
        </w:rPr>
        <w:t>;</w:t>
      </w:r>
    </w:p>
    <w:p w14:paraId="1F333146" w14:textId="25FDA27C" w:rsidR="008D6F8D" w:rsidRPr="00F61058" w:rsidRDefault="001923E7" w:rsidP="00463233">
      <w:pPr>
        <w:pStyle w:val="ListParagraph"/>
        <w:numPr>
          <w:ilvl w:val="2"/>
          <w:numId w:val="1"/>
        </w:numPr>
        <w:spacing w:after="240"/>
        <w:rPr>
          <w:rFonts w:ascii="Times New Roman" w:hAnsi="Times New Roman"/>
        </w:rPr>
      </w:pPr>
      <w:r>
        <w:rPr>
          <w:rFonts w:ascii="Times New Roman" w:hAnsi="Times New Roman"/>
        </w:rPr>
        <w:t>i</w:t>
      </w:r>
      <w:r w:rsidR="0010037F" w:rsidRPr="00F61058">
        <w:rPr>
          <w:rFonts w:ascii="Times New Roman" w:hAnsi="Times New Roman"/>
        </w:rPr>
        <w:t xml:space="preserve">s conducted by any student enrolled in </w:t>
      </w:r>
      <w:r w:rsidR="00B741DC" w:rsidRPr="00F61058">
        <w:rPr>
          <w:rFonts w:ascii="Times New Roman" w:hAnsi="Times New Roman"/>
        </w:rPr>
        <w:t>the University of Rio Grande</w:t>
      </w:r>
      <w:r w:rsidR="0052758B">
        <w:rPr>
          <w:rFonts w:ascii="Times New Roman" w:hAnsi="Times New Roman"/>
        </w:rPr>
        <w:t>;</w:t>
      </w:r>
    </w:p>
    <w:p w14:paraId="1F333148" w14:textId="11924AD0" w:rsidR="008D6F8D" w:rsidRPr="00F61058" w:rsidRDefault="001923E7" w:rsidP="00463233">
      <w:pPr>
        <w:pStyle w:val="ListParagraph"/>
        <w:numPr>
          <w:ilvl w:val="2"/>
          <w:numId w:val="1"/>
        </w:numPr>
        <w:spacing w:after="240"/>
        <w:rPr>
          <w:rFonts w:ascii="Times New Roman" w:hAnsi="Times New Roman"/>
        </w:rPr>
      </w:pPr>
      <w:r>
        <w:rPr>
          <w:rFonts w:ascii="Times New Roman" w:hAnsi="Times New Roman"/>
        </w:rPr>
        <w:t>i</w:t>
      </w:r>
      <w:r w:rsidR="0010037F" w:rsidRPr="00F61058">
        <w:rPr>
          <w:rFonts w:ascii="Times New Roman" w:hAnsi="Times New Roman"/>
        </w:rPr>
        <w:t xml:space="preserve">s conducted using any property or facility of </w:t>
      </w:r>
      <w:r w:rsidR="00B741DC" w:rsidRPr="00F61058">
        <w:rPr>
          <w:rFonts w:ascii="Times New Roman" w:hAnsi="Times New Roman"/>
        </w:rPr>
        <w:t>the University of Rio Grande</w:t>
      </w:r>
      <w:r w:rsidR="0052758B">
        <w:rPr>
          <w:rFonts w:ascii="Times New Roman" w:hAnsi="Times New Roman"/>
        </w:rPr>
        <w:t>;</w:t>
      </w:r>
    </w:p>
    <w:p w14:paraId="1F33314A" w14:textId="028D4C2B" w:rsidR="008D6F8D" w:rsidRPr="00F61058" w:rsidRDefault="001923E7" w:rsidP="00463233">
      <w:pPr>
        <w:pStyle w:val="ListParagraph"/>
        <w:numPr>
          <w:ilvl w:val="2"/>
          <w:numId w:val="1"/>
        </w:numPr>
        <w:spacing w:after="240"/>
        <w:rPr>
          <w:rFonts w:ascii="Times New Roman" w:hAnsi="Times New Roman"/>
        </w:rPr>
      </w:pPr>
      <w:r>
        <w:rPr>
          <w:rFonts w:ascii="Times New Roman" w:hAnsi="Times New Roman"/>
        </w:rPr>
        <w:t>i</w:t>
      </w:r>
      <w:r w:rsidR="0010037F" w:rsidRPr="00F61058">
        <w:rPr>
          <w:rFonts w:ascii="Times New Roman" w:hAnsi="Times New Roman"/>
        </w:rPr>
        <w:t xml:space="preserve">s conducted by any outside party using </w:t>
      </w:r>
      <w:r w:rsidR="009C09B0">
        <w:rPr>
          <w:rFonts w:ascii="Times New Roman" w:hAnsi="Times New Roman"/>
        </w:rPr>
        <w:t xml:space="preserve">the </w:t>
      </w:r>
      <w:r w:rsidR="00B741DC" w:rsidRPr="00F61058">
        <w:rPr>
          <w:rFonts w:ascii="Times New Roman" w:hAnsi="Times New Roman"/>
        </w:rPr>
        <w:t>University of Rio Grande</w:t>
      </w:r>
      <w:r w:rsidR="0010037F" w:rsidRPr="00F61058">
        <w:rPr>
          <w:rFonts w:ascii="Times New Roman" w:hAnsi="Times New Roman"/>
        </w:rPr>
        <w:t xml:space="preserve"> facilities, property, or resources</w:t>
      </w:r>
      <w:r w:rsidR="0052758B">
        <w:rPr>
          <w:rFonts w:ascii="Times New Roman" w:hAnsi="Times New Roman"/>
        </w:rPr>
        <w:t>;</w:t>
      </w:r>
    </w:p>
    <w:p w14:paraId="1F33314B" w14:textId="4C6D8654" w:rsidR="008D6F8D" w:rsidRPr="00F61058" w:rsidRDefault="001923E7" w:rsidP="00463233">
      <w:pPr>
        <w:pStyle w:val="ListParagraph"/>
        <w:numPr>
          <w:ilvl w:val="2"/>
          <w:numId w:val="1"/>
        </w:numPr>
        <w:spacing w:after="240"/>
        <w:rPr>
          <w:rFonts w:ascii="Times New Roman" w:hAnsi="Times New Roman"/>
        </w:rPr>
      </w:pPr>
      <w:r>
        <w:rPr>
          <w:rFonts w:ascii="Times New Roman" w:hAnsi="Times New Roman"/>
        </w:rPr>
        <w:t>i</w:t>
      </w:r>
      <w:r w:rsidR="0010037F" w:rsidRPr="00F61058">
        <w:rPr>
          <w:rFonts w:ascii="Times New Roman" w:hAnsi="Times New Roman"/>
        </w:rPr>
        <w:t xml:space="preserve">s conducted by any outside party that specifically targets </w:t>
      </w:r>
      <w:r w:rsidR="00B741DC" w:rsidRPr="00F61058">
        <w:rPr>
          <w:rFonts w:ascii="Times New Roman" w:hAnsi="Times New Roman"/>
        </w:rPr>
        <w:t>the University of Rio Grande</w:t>
      </w:r>
      <w:r w:rsidR="0010037F" w:rsidRPr="00F61058">
        <w:rPr>
          <w:rFonts w:ascii="Times New Roman" w:hAnsi="Times New Roman"/>
        </w:rPr>
        <w:t xml:space="preserve"> administration, faculty, staff</w:t>
      </w:r>
      <w:r w:rsidR="009C09B0">
        <w:rPr>
          <w:rFonts w:ascii="Times New Roman" w:hAnsi="Times New Roman"/>
        </w:rPr>
        <w:t>,</w:t>
      </w:r>
      <w:r w:rsidR="0010037F" w:rsidRPr="00F61058">
        <w:rPr>
          <w:rFonts w:ascii="Times New Roman" w:hAnsi="Times New Roman"/>
        </w:rPr>
        <w:t xml:space="preserve"> or students</w:t>
      </w:r>
      <w:r w:rsidR="0052758B">
        <w:rPr>
          <w:rFonts w:ascii="Times New Roman" w:hAnsi="Times New Roman"/>
        </w:rPr>
        <w:t>;</w:t>
      </w:r>
      <w:r w:rsidR="0010037F" w:rsidRPr="00F61058">
        <w:rPr>
          <w:rFonts w:ascii="Times New Roman" w:hAnsi="Times New Roman"/>
        </w:rPr>
        <w:t xml:space="preserve"> or</w:t>
      </w:r>
    </w:p>
    <w:p w14:paraId="4D1E20F0" w14:textId="11E14CDB" w:rsidR="00B741DC" w:rsidRPr="00F61058" w:rsidRDefault="001923E7" w:rsidP="00463233">
      <w:pPr>
        <w:pStyle w:val="ListParagraph"/>
        <w:numPr>
          <w:ilvl w:val="2"/>
          <w:numId w:val="1"/>
        </w:numPr>
        <w:spacing w:after="240"/>
        <w:rPr>
          <w:rFonts w:ascii="Times New Roman" w:hAnsi="Times New Roman"/>
        </w:rPr>
      </w:pPr>
      <w:r>
        <w:rPr>
          <w:rFonts w:ascii="Times New Roman" w:hAnsi="Times New Roman"/>
        </w:rPr>
        <w:t>i</w:t>
      </w:r>
      <w:r w:rsidR="0010037F" w:rsidRPr="00F61058">
        <w:rPr>
          <w:rFonts w:ascii="Times New Roman" w:hAnsi="Times New Roman"/>
        </w:rPr>
        <w:t xml:space="preserve">s conducted by any outside parties using </w:t>
      </w:r>
      <w:r w:rsidR="009C09B0">
        <w:rPr>
          <w:rFonts w:ascii="Times New Roman" w:hAnsi="Times New Roman"/>
        </w:rPr>
        <w:t xml:space="preserve">the </w:t>
      </w:r>
      <w:r w:rsidR="00B741DC" w:rsidRPr="00F61058">
        <w:rPr>
          <w:rFonts w:ascii="Times New Roman" w:hAnsi="Times New Roman"/>
        </w:rPr>
        <w:t>University of Rio Grande</w:t>
      </w:r>
      <w:r w:rsidR="009C09B0">
        <w:rPr>
          <w:rFonts w:ascii="Times New Roman" w:hAnsi="Times New Roman"/>
        </w:rPr>
        <w:t>’s</w:t>
      </w:r>
      <w:r w:rsidR="0010037F" w:rsidRPr="00F61058">
        <w:rPr>
          <w:rFonts w:ascii="Times New Roman" w:hAnsi="Times New Roman"/>
        </w:rPr>
        <w:t xml:space="preserve"> non-public information</w:t>
      </w:r>
      <w:r w:rsidR="0052758B">
        <w:rPr>
          <w:rFonts w:ascii="Times New Roman" w:hAnsi="Times New Roman"/>
        </w:rPr>
        <w:t>.</w:t>
      </w:r>
    </w:p>
    <w:p w14:paraId="05DF01C0" w14:textId="0AF9BA2C" w:rsidR="00B741DC" w:rsidRPr="00F61058" w:rsidRDefault="00522107" w:rsidP="00463233">
      <w:pPr>
        <w:pStyle w:val="ListParagraph"/>
        <w:numPr>
          <w:ilvl w:val="1"/>
          <w:numId w:val="1"/>
        </w:numPr>
        <w:spacing w:after="240"/>
        <w:rPr>
          <w:rFonts w:ascii="Times New Roman" w:hAnsi="Times New Roman"/>
        </w:rPr>
      </w:pPr>
      <w:r w:rsidRPr="00F61058">
        <w:rPr>
          <w:rFonts w:ascii="Times New Roman" w:hAnsi="Times New Roman"/>
        </w:rPr>
        <w:lastRenderedPageBreak/>
        <w:t xml:space="preserve">Both the membership of the IRB and any prospective researchers who intend to use human subjects in their </w:t>
      </w:r>
      <w:r w:rsidR="00AB25F1">
        <w:rPr>
          <w:rFonts w:ascii="Times New Roman" w:hAnsi="Times New Roman"/>
        </w:rPr>
        <w:t>proposed research</w:t>
      </w:r>
      <w:r w:rsidRPr="00F61058">
        <w:rPr>
          <w:rFonts w:ascii="Times New Roman" w:hAnsi="Times New Roman"/>
        </w:rPr>
        <w:t xml:space="preserve"> are reminded that this document establishes the ba</w:t>
      </w:r>
      <w:r w:rsidR="009C09B0">
        <w:rPr>
          <w:rFonts w:ascii="Times New Roman" w:hAnsi="Times New Roman"/>
        </w:rPr>
        <w:t>re</w:t>
      </w:r>
      <w:r w:rsidRPr="00F61058">
        <w:rPr>
          <w:rFonts w:ascii="Times New Roman" w:hAnsi="Times New Roman"/>
        </w:rPr>
        <w:t xml:space="preserve"> minimum of policies and procedures. It does not include every possibility for the variation in </w:t>
      </w:r>
      <w:r w:rsidR="00AB25F1">
        <w:rPr>
          <w:rFonts w:ascii="Times New Roman" w:hAnsi="Times New Roman"/>
        </w:rPr>
        <w:t>proposed research</w:t>
      </w:r>
      <w:r w:rsidRPr="00F61058">
        <w:rPr>
          <w:rFonts w:ascii="Times New Roman" w:hAnsi="Times New Roman"/>
        </w:rPr>
        <w:t xml:space="preserve"> involving human subjects. The IRB encourages consultation at all stages of the research process, specifically if there </w:t>
      </w:r>
      <w:r w:rsidR="009C09B0">
        <w:rPr>
          <w:rFonts w:ascii="Times New Roman" w:hAnsi="Times New Roman"/>
        </w:rPr>
        <w:t>is</w:t>
      </w:r>
      <w:r w:rsidRPr="00F61058">
        <w:rPr>
          <w:rFonts w:ascii="Times New Roman" w:hAnsi="Times New Roman"/>
        </w:rPr>
        <w:t xml:space="preserve"> a question </w:t>
      </w:r>
      <w:r w:rsidR="00923C71" w:rsidRPr="00F61058">
        <w:rPr>
          <w:rFonts w:ascii="Times New Roman" w:hAnsi="Times New Roman"/>
        </w:rPr>
        <w:t xml:space="preserve">about whether an activity should be classified as “research” or </w:t>
      </w:r>
      <w:r w:rsidRPr="00F61058">
        <w:rPr>
          <w:rFonts w:ascii="Times New Roman" w:hAnsi="Times New Roman"/>
        </w:rPr>
        <w:t>“</w:t>
      </w:r>
      <w:r w:rsidR="009C09B0">
        <w:rPr>
          <w:rFonts w:ascii="Times New Roman" w:hAnsi="Times New Roman"/>
        </w:rPr>
        <w:t>non-</w:t>
      </w:r>
      <w:r w:rsidRPr="00F61058">
        <w:rPr>
          <w:rFonts w:ascii="Times New Roman" w:hAnsi="Times New Roman"/>
        </w:rPr>
        <w:t xml:space="preserve">research” </w:t>
      </w:r>
      <w:r w:rsidR="009C09B0">
        <w:rPr>
          <w:rFonts w:ascii="Times New Roman" w:hAnsi="Times New Roman"/>
        </w:rPr>
        <w:t xml:space="preserve">or </w:t>
      </w:r>
      <w:r w:rsidRPr="00F61058">
        <w:rPr>
          <w:rFonts w:ascii="Times New Roman" w:hAnsi="Times New Roman"/>
        </w:rPr>
        <w:t>whether it should be exempt from further IRB review.</w:t>
      </w:r>
    </w:p>
    <w:p w14:paraId="1F333150" w14:textId="52F1E10A" w:rsidR="008D6F8D" w:rsidRPr="00F61058" w:rsidRDefault="0010037F" w:rsidP="0087668F">
      <w:pPr>
        <w:pStyle w:val="Heading1"/>
      </w:pPr>
      <w:bookmarkStart w:id="1" w:name="_Toc197210647"/>
      <w:r w:rsidRPr="00F61058">
        <w:t>F</w:t>
      </w:r>
      <w:r w:rsidR="006A7143">
        <w:t>requently</w:t>
      </w:r>
      <w:r w:rsidRPr="00F61058">
        <w:t xml:space="preserve"> A</w:t>
      </w:r>
      <w:r w:rsidR="006A7143">
        <w:t>sked</w:t>
      </w:r>
      <w:r w:rsidRPr="00F61058">
        <w:t xml:space="preserve"> Q</w:t>
      </w:r>
      <w:r w:rsidR="006A7143">
        <w:t>uestions</w:t>
      </w:r>
      <w:bookmarkEnd w:id="1"/>
    </w:p>
    <w:p w14:paraId="1F333152" w14:textId="0858DFE3" w:rsidR="008D6F8D" w:rsidRPr="00F61058" w:rsidRDefault="0010037F" w:rsidP="0087668F">
      <w:pPr>
        <w:pStyle w:val="Heading2"/>
        <w:ind w:left="720"/>
      </w:pPr>
      <w:bookmarkStart w:id="2" w:name="_Toc197210648"/>
      <w:r w:rsidRPr="00F61058">
        <w:t>How do I know if I am conducting research?</w:t>
      </w:r>
      <w:bookmarkEnd w:id="2"/>
    </w:p>
    <w:p w14:paraId="1F333153" w14:textId="79ACF8CB" w:rsidR="008D6F8D" w:rsidRPr="00F61058" w:rsidRDefault="0010037F" w:rsidP="00463233">
      <w:pPr>
        <w:pStyle w:val="ListParagraph"/>
        <w:numPr>
          <w:ilvl w:val="2"/>
          <w:numId w:val="1"/>
        </w:numPr>
        <w:spacing w:after="240"/>
        <w:rPr>
          <w:rFonts w:ascii="Times New Roman" w:hAnsi="Times New Roman"/>
        </w:rPr>
      </w:pPr>
      <w:r w:rsidRPr="00F61058">
        <w:rPr>
          <w:rFonts w:ascii="Times New Roman" w:hAnsi="Times New Roman"/>
        </w:rPr>
        <w:t>The federal regulations define research as “a systematic investigation, including research development, testing</w:t>
      </w:r>
      <w:r w:rsidR="00406E6B" w:rsidRPr="00F61058">
        <w:rPr>
          <w:rFonts w:ascii="Times New Roman" w:hAnsi="Times New Roman"/>
        </w:rPr>
        <w:t>,</w:t>
      </w:r>
      <w:r w:rsidRPr="00F61058">
        <w:rPr>
          <w:rFonts w:ascii="Times New Roman" w:hAnsi="Times New Roman"/>
        </w:rPr>
        <w:t xml:space="preserve"> and evaluation, designed to develop or contribute to generalizable knowledge.” The regulations further specify</w:t>
      </w:r>
      <w:r w:rsidR="00406E6B" w:rsidRPr="00F61058">
        <w:rPr>
          <w:rFonts w:ascii="Times New Roman" w:hAnsi="Times New Roman"/>
        </w:rPr>
        <w:t>,</w:t>
      </w:r>
      <w:r w:rsidRPr="00F61058">
        <w:rPr>
          <w:rFonts w:ascii="Times New Roman" w:hAnsi="Times New Roman"/>
        </w:rPr>
        <w:t xml:space="preserve"> “activities which meet this definition constitute research … whether or not they are conducted or supported under a program which is considered research for other purposes. For example, some demonstration and service programs may include research activities.” (45 CFR 46.102(l)) The following activities are not considered IRB reviewable research (see 45 CFR 46.102(l) for complete definitions):</w:t>
      </w:r>
    </w:p>
    <w:p w14:paraId="44168AC5" w14:textId="1660E72E" w:rsidR="00522107" w:rsidRPr="00F61058" w:rsidRDefault="001923E7" w:rsidP="00463233">
      <w:pPr>
        <w:pStyle w:val="ListParagraph"/>
        <w:numPr>
          <w:ilvl w:val="3"/>
          <w:numId w:val="1"/>
        </w:numPr>
        <w:spacing w:after="240"/>
        <w:rPr>
          <w:rFonts w:ascii="Times New Roman" w:hAnsi="Times New Roman"/>
        </w:rPr>
      </w:pPr>
      <w:r>
        <w:rPr>
          <w:rFonts w:ascii="Times New Roman" w:hAnsi="Times New Roman"/>
        </w:rPr>
        <w:t>s</w:t>
      </w:r>
      <w:r w:rsidR="0010037F" w:rsidRPr="00F61058">
        <w:rPr>
          <w:rFonts w:ascii="Times New Roman" w:hAnsi="Times New Roman"/>
        </w:rPr>
        <w:t>cholarly and journalistic activities (e.g., oral history, journalism, biography, literary criticism, legal research, and historical scholarship);</w:t>
      </w:r>
    </w:p>
    <w:p w14:paraId="1F333156" w14:textId="4E8DF20C" w:rsidR="008D6F8D" w:rsidRPr="00F61058" w:rsidRDefault="001923E7" w:rsidP="00463233">
      <w:pPr>
        <w:pStyle w:val="ListParagraph"/>
        <w:numPr>
          <w:ilvl w:val="3"/>
          <w:numId w:val="1"/>
        </w:numPr>
        <w:spacing w:after="240"/>
        <w:rPr>
          <w:rFonts w:ascii="Times New Roman" w:hAnsi="Times New Roman"/>
        </w:rPr>
      </w:pPr>
      <w:r>
        <w:rPr>
          <w:rFonts w:ascii="Times New Roman" w:hAnsi="Times New Roman"/>
        </w:rPr>
        <w:t>p</w:t>
      </w:r>
      <w:r w:rsidR="0010037F" w:rsidRPr="00F61058">
        <w:rPr>
          <w:rFonts w:ascii="Times New Roman" w:hAnsi="Times New Roman"/>
        </w:rPr>
        <w:t>ublic health surveillance activities;</w:t>
      </w:r>
    </w:p>
    <w:p w14:paraId="1F333157" w14:textId="2341A50A" w:rsidR="008D6F8D" w:rsidRPr="00F61058" w:rsidRDefault="001923E7" w:rsidP="00463233">
      <w:pPr>
        <w:pStyle w:val="ListParagraph"/>
        <w:numPr>
          <w:ilvl w:val="3"/>
          <w:numId w:val="1"/>
        </w:numPr>
        <w:spacing w:after="240"/>
        <w:rPr>
          <w:rFonts w:ascii="Times New Roman" w:hAnsi="Times New Roman"/>
        </w:rPr>
      </w:pPr>
      <w:r>
        <w:rPr>
          <w:rFonts w:ascii="Times New Roman" w:hAnsi="Times New Roman"/>
        </w:rPr>
        <w:t>c</w:t>
      </w:r>
      <w:r w:rsidR="0010037F" w:rsidRPr="00F61058">
        <w:rPr>
          <w:rFonts w:ascii="Times New Roman" w:hAnsi="Times New Roman"/>
        </w:rPr>
        <w:t>ollection and analysis of information, biospecimens, or records by or for a criminal justice agency for activities authorized by law or court order solely for criminal justice or criminal investigative purposes; or</w:t>
      </w:r>
    </w:p>
    <w:p w14:paraId="1F333158" w14:textId="13445717" w:rsidR="008D6F8D" w:rsidRPr="00F61058" w:rsidRDefault="001923E7" w:rsidP="00463233">
      <w:pPr>
        <w:pStyle w:val="ListParagraph"/>
        <w:numPr>
          <w:ilvl w:val="3"/>
          <w:numId w:val="1"/>
        </w:numPr>
        <w:spacing w:after="240"/>
        <w:rPr>
          <w:rFonts w:ascii="Times New Roman" w:hAnsi="Times New Roman"/>
        </w:rPr>
      </w:pPr>
      <w:r>
        <w:rPr>
          <w:rFonts w:ascii="Times New Roman" w:hAnsi="Times New Roman"/>
        </w:rPr>
        <w:t>a</w:t>
      </w:r>
      <w:r w:rsidR="0010037F" w:rsidRPr="00F61058">
        <w:rPr>
          <w:rFonts w:ascii="Times New Roman" w:hAnsi="Times New Roman"/>
        </w:rPr>
        <w:t xml:space="preserve">uthorized operational activities </w:t>
      </w:r>
      <w:r w:rsidR="00EC674A">
        <w:rPr>
          <w:rFonts w:ascii="Times New Roman" w:hAnsi="Times New Roman"/>
        </w:rPr>
        <w:t>supporting</w:t>
      </w:r>
      <w:r w:rsidR="0010037F" w:rsidRPr="00F61058">
        <w:rPr>
          <w:rFonts w:ascii="Times New Roman" w:hAnsi="Times New Roman"/>
        </w:rPr>
        <w:t xml:space="preserve"> intelligence, homeland security, defense, or other national security missions.</w:t>
      </w:r>
    </w:p>
    <w:p w14:paraId="1F333159" w14:textId="2AF19FFA" w:rsidR="008D6F8D" w:rsidRPr="00F61058" w:rsidRDefault="0010037F" w:rsidP="00463233">
      <w:pPr>
        <w:pStyle w:val="ListParagraph"/>
        <w:numPr>
          <w:ilvl w:val="2"/>
          <w:numId w:val="1"/>
        </w:numPr>
        <w:spacing w:after="240"/>
        <w:rPr>
          <w:rFonts w:ascii="Times New Roman" w:hAnsi="Times New Roman"/>
        </w:rPr>
      </w:pPr>
      <w:r w:rsidRPr="00F61058">
        <w:rPr>
          <w:rFonts w:ascii="Times New Roman" w:hAnsi="Times New Roman"/>
        </w:rPr>
        <w:t xml:space="preserve">In general, research that involves data gathered solely for internal, </w:t>
      </w:r>
      <w:r w:rsidR="00906077" w:rsidRPr="00F61058">
        <w:rPr>
          <w:rFonts w:ascii="Times New Roman" w:hAnsi="Times New Roman"/>
        </w:rPr>
        <w:t>ongoing campus use (e.g., course evaluation or institutional research)</w:t>
      </w:r>
      <w:r w:rsidRPr="00F61058">
        <w:rPr>
          <w:rFonts w:ascii="Times New Roman" w:hAnsi="Times New Roman"/>
        </w:rPr>
        <w:t xml:space="preserve"> or is part of an internal-only classroom </w:t>
      </w:r>
      <w:r w:rsidR="00AB25F1">
        <w:rPr>
          <w:rFonts w:ascii="Times New Roman" w:hAnsi="Times New Roman"/>
        </w:rPr>
        <w:t>project</w:t>
      </w:r>
      <w:r w:rsidRPr="00F61058">
        <w:rPr>
          <w:rFonts w:ascii="Times New Roman" w:hAnsi="Times New Roman"/>
        </w:rPr>
        <w:t xml:space="preserve"> that will not be presented outside the classroom does not need to be reviewed by the IRB. If, however, the results of this research </w:t>
      </w:r>
      <w:r w:rsidR="00406E6B" w:rsidRPr="00F61058">
        <w:rPr>
          <w:rFonts w:ascii="Times New Roman" w:hAnsi="Times New Roman"/>
        </w:rPr>
        <w:t>are</w:t>
      </w:r>
      <w:r w:rsidRPr="00F61058">
        <w:rPr>
          <w:rFonts w:ascii="Times New Roman" w:hAnsi="Times New Roman"/>
        </w:rPr>
        <w:t xml:space="preserve"> disseminated publicly in any way, then the research is subject to review by the IRB. If no dissemination is planned </w:t>
      </w:r>
      <w:r w:rsidR="009C09B0">
        <w:rPr>
          <w:rFonts w:ascii="Times New Roman" w:hAnsi="Times New Roman"/>
        </w:rPr>
        <w:t>when</w:t>
      </w:r>
      <w:r w:rsidRPr="00F61058">
        <w:rPr>
          <w:rFonts w:ascii="Times New Roman" w:hAnsi="Times New Roman"/>
        </w:rPr>
        <w:t xml:space="preserve"> the data are gathered, but the possibility of future</w:t>
      </w:r>
      <w:r w:rsidR="00522107" w:rsidRPr="00F61058">
        <w:rPr>
          <w:rFonts w:ascii="Times New Roman" w:hAnsi="Times New Roman"/>
        </w:rPr>
        <w:t xml:space="preserve"> </w:t>
      </w:r>
      <w:r w:rsidRPr="00F61058">
        <w:rPr>
          <w:rFonts w:ascii="Times New Roman" w:hAnsi="Times New Roman"/>
        </w:rPr>
        <w:t xml:space="preserve">dissemination exists, the researcher is advised to </w:t>
      </w:r>
      <w:r w:rsidR="00EC674A">
        <w:rPr>
          <w:rFonts w:ascii="Times New Roman" w:hAnsi="Times New Roman"/>
        </w:rPr>
        <w:t>apply</w:t>
      </w:r>
      <w:r w:rsidRPr="00F61058">
        <w:rPr>
          <w:rFonts w:ascii="Times New Roman" w:hAnsi="Times New Roman"/>
        </w:rPr>
        <w:t xml:space="preserve"> for IRB review and approval before initiating the research.</w:t>
      </w:r>
      <w:r w:rsidR="00923C71" w:rsidRPr="00F61058">
        <w:rPr>
          <w:rFonts w:ascii="Times New Roman" w:hAnsi="Times New Roman"/>
        </w:rPr>
        <w:t xml:space="preserve"> (See the Student Research &amp; Class </w:t>
      </w:r>
      <w:r w:rsidR="00AB25F1">
        <w:rPr>
          <w:rFonts w:ascii="Times New Roman" w:hAnsi="Times New Roman"/>
        </w:rPr>
        <w:t>Project</w:t>
      </w:r>
      <w:r w:rsidR="00923C71" w:rsidRPr="00F61058">
        <w:rPr>
          <w:rFonts w:ascii="Times New Roman" w:hAnsi="Times New Roman"/>
        </w:rPr>
        <w:t xml:space="preserve">s </w:t>
      </w:r>
      <w:r w:rsidR="009C09B0">
        <w:rPr>
          <w:rFonts w:ascii="Times New Roman" w:hAnsi="Times New Roman"/>
        </w:rPr>
        <w:t xml:space="preserve">section </w:t>
      </w:r>
      <w:r w:rsidR="00923C71" w:rsidRPr="00F61058">
        <w:rPr>
          <w:rFonts w:ascii="Times New Roman" w:hAnsi="Times New Roman"/>
        </w:rPr>
        <w:t>for additional information.)</w:t>
      </w:r>
    </w:p>
    <w:p w14:paraId="1F33315B" w14:textId="79077FF9" w:rsidR="008D6F8D" w:rsidRPr="00F61058" w:rsidRDefault="0010037F" w:rsidP="0087668F">
      <w:pPr>
        <w:pStyle w:val="Heading2"/>
        <w:ind w:left="720"/>
      </w:pPr>
      <w:bookmarkStart w:id="3" w:name="_Toc197210649"/>
      <w:r w:rsidRPr="00F61058">
        <w:t>How do I know if my research involves human subjects?</w:t>
      </w:r>
      <w:bookmarkEnd w:id="3"/>
    </w:p>
    <w:p w14:paraId="1F333160" w14:textId="4CDE594F" w:rsidR="008D6F8D" w:rsidRPr="00F61058" w:rsidRDefault="0010037F" w:rsidP="00463233">
      <w:pPr>
        <w:pStyle w:val="ListParagraph"/>
        <w:numPr>
          <w:ilvl w:val="2"/>
          <w:numId w:val="6"/>
        </w:numPr>
        <w:spacing w:after="240"/>
        <w:rPr>
          <w:rFonts w:ascii="Times New Roman" w:hAnsi="Times New Roman"/>
        </w:rPr>
      </w:pPr>
      <w:r w:rsidRPr="00F61058">
        <w:rPr>
          <w:rFonts w:ascii="Times New Roman" w:hAnsi="Times New Roman"/>
        </w:rPr>
        <w:t>Human subjects are living individuals “about whom an investigator (whether professional or student) conducting research: (i) Obtains information or biospecimens through intervention or interaction with the individual, and uses, studies, or analyzes the information or biospecimens; or (ii) Obtains, uses, studies, analyzes, or generates identifiable private information or identifiable biospecimens” [45 CFR 46.102(e)(1)]. The following additional</w:t>
      </w:r>
      <w:r w:rsidR="00906077" w:rsidRPr="00F61058">
        <w:rPr>
          <w:rFonts w:ascii="Times New Roman" w:hAnsi="Times New Roman"/>
        </w:rPr>
        <w:t xml:space="preserve"> </w:t>
      </w:r>
      <w:r w:rsidRPr="00F61058">
        <w:rPr>
          <w:rFonts w:ascii="Times New Roman" w:hAnsi="Times New Roman"/>
        </w:rPr>
        <w:t>guidance is included in the regulations to aid in determining whether the research involves human subjects: “Intervention includes both physical procedures by which information or biospecimens are gathered (for example, venipuncture) and manipulations of the subject or the subject’s environment that are performed for research purposes” [45 CFR 46.102(e)(2)].</w:t>
      </w:r>
    </w:p>
    <w:p w14:paraId="1F333161" w14:textId="1030FD15" w:rsidR="008D6F8D" w:rsidRPr="00F61058" w:rsidRDefault="0010037F" w:rsidP="00463233">
      <w:pPr>
        <w:pStyle w:val="ListParagraph"/>
        <w:numPr>
          <w:ilvl w:val="2"/>
          <w:numId w:val="6"/>
        </w:numPr>
        <w:spacing w:after="240"/>
        <w:rPr>
          <w:rFonts w:ascii="Times New Roman" w:hAnsi="Times New Roman"/>
        </w:rPr>
      </w:pPr>
      <w:r w:rsidRPr="00F61058">
        <w:rPr>
          <w:rFonts w:ascii="Times New Roman" w:hAnsi="Times New Roman"/>
        </w:rPr>
        <w:lastRenderedPageBreak/>
        <w:t xml:space="preserve">Interaction includes communication or interpersonal contact between </w:t>
      </w:r>
      <w:r w:rsidR="009C09B0">
        <w:rPr>
          <w:rFonts w:ascii="Times New Roman" w:hAnsi="Times New Roman"/>
        </w:rPr>
        <w:t xml:space="preserve">the </w:t>
      </w:r>
      <w:r w:rsidRPr="00F61058">
        <w:rPr>
          <w:rFonts w:ascii="Times New Roman" w:hAnsi="Times New Roman"/>
        </w:rPr>
        <w:t xml:space="preserve">investigator and </w:t>
      </w:r>
      <w:r w:rsidR="009C09B0">
        <w:rPr>
          <w:rFonts w:ascii="Times New Roman" w:hAnsi="Times New Roman"/>
        </w:rPr>
        <w:t xml:space="preserve">the </w:t>
      </w:r>
      <w:r w:rsidRPr="00F61058">
        <w:rPr>
          <w:rFonts w:ascii="Times New Roman" w:hAnsi="Times New Roman"/>
        </w:rPr>
        <w:t>subject. “Private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medical record)” [45 CFR 46.102(e)(4)].</w:t>
      </w:r>
    </w:p>
    <w:p w14:paraId="1F333162" w14:textId="0AC69265" w:rsidR="008D6F8D" w:rsidRPr="00F61058" w:rsidRDefault="0010037F" w:rsidP="00463233">
      <w:pPr>
        <w:pStyle w:val="ListParagraph"/>
        <w:numPr>
          <w:ilvl w:val="2"/>
          <w:numId w:val="6"/>
        </w:numPr>
        <w:spacing w:after="240"/>
        <w:rPr>
          <w:rFonts w:ascii="Times New Roman" w:hAnsi="Times New Roman"/>
        </w:rPr>
      </w:pPr>
      <w:r w:rsidRPr="00F61058">
        <w:rPr>
          <w:rFonts w:ascii="Times New Roman" w:hAnsi="Times New Roman"/>
        </w:rPr>
        <w:t xml:space="preserve">Only </w:t>
      </w:r>
      <w:r w:rsidR="00AB25F1">
        <w:rPr>
          <w:rFonts w:ascii="Times New Roman" w:hAnsi="Times New Roman"/>
        </w:rPr>
        <w:t>application</w:t>
      </w:r>
      <w:r w:rsidRPr="00F61058">
        <w:rPr>
          <w:rFonts w:ascii="Times New Roman" w:hAnsi="Times New Roman"/>
        </w:rPr>
        <w:t>s meeting both definitions (research and human subjects) come under the purview of the IRB.</w:t>
      </w:r>
    </w:p>
    <w:p w14:paraId="1F333163" w14:textId="654BEF79" w:rsidR="008D6F8D" w:rsidRPr="00F61058" w:rsidRDefault="0010037F" w:rsidP="00463233">
      <w:pPr>
        <w:pStyle w:val="ListParagraph"/>
        <w:numPr>
          <w:ilvl w:val="2"/>
          <w:numId w:val="6"/>
        </w:numPr>
        <w:spacing w:after="240"/>
        <w:rPr>
          <w:rFonts w:ascii="Times New Roman" w:hAnsi="Times New Roman"/>
        </w:rPr>
      </w:pPr>
      <w:r w:rsidRPr="00F61058">
        <w:rPr>
          <w:rFonts w:ascii="Times New Roman" w:hAnsi="Times New Roman"/>
        </w:rPr>
        <w:t>To aid in determining whether a</w:t>
      </w:r>
      <w:r w:rsidR="00AB25F1">
        <w:rPr>
          <w:rFonts w:ascii="Times New Roman" w:hAnsi="Times New Roman"/>
        </w:rPr>
        <w:t>n</w:t>
      </w:r>
      <w:r w:rsidRPr="00F61058">
        <w:rPr>
          <w:rFonts w:ascii="Times New Roman" w:hAnsi="Times New Roman"/>
        </w:rPr>
        <w:t xml:space="preserve"> </w:t>
      </w:r>
      <w:r w:rsidR="00AB25F1">
        <w:rPr>
          <w:rFonts w:ascii="Times New Roman" w:hAnsi="Times New Roman"/>
        </w:rPr>
        <w:t>application</w:t>
      </w:r>
      <w:r w:rsidRPr="00F61058">
        <w:rPr>
          <w:rFonts w:ascii="Times New Roman" w:hAnsi="Times New Roman"/>
        </w:rPr>
        <w:t xml:space="preserve"> is subject to IRB review, the United States Department of Health and Human Services (</w:t>
      </w:r>
      <w:r w:rsidR="00C579EA">
        <w:rPr>
          <w:rFonts w:ascii="Times New Roman" w:hAnsi="Times New Roman"/>
        </w:rPr>
        <w:t>D</w:t>
      </w:r>
      <w:r w:rsidRPr="00F61058">
        <w:rPr>
          <w:rFonts w:ascii="Times New Roman" w:hAnsi="Times New Roman"/>
        </w:rPr>
        <w:t xml:space="preserve">HHS), which oversees </w:t>
      </w:r>
      <w:r w:rsidR="009C09B0">
        <w:rPr>
          <w:rFonts w:ascii="Times New Roman" w:hAnsi="Times New Roman"/>
        </w:rPr>
        <w:t xml:space="preserve">the </w:t>
      </w:r>
      <w:r w:rsidRPr="00F61058">
        <w:rPr>
          <w:rFonts w:ascii="Times New Roman" w:hAnsi="Times New Roman"/>
        </w:rPr>
        <w:t>protection of human subjects, has created a set of decision charts. These may be found at</w:t>
      </w:r>
      <w:r w:rsidR="0022207E">
        <w:rPr>
          <w:rFonts w:ascii="Times New Roman" w:hAnsi="Times New Roman"/>
        </w:rPr>
        <w:t xml:space="preserve"> </w:t>
      </w:r>
      <w:hyperlink r:id="rId16" w:history="1">
        <w:r w:rsidR="0022207E" w:rsidRPr="00906237">
          <w:rPr>
            <w:rStyle w:val="Hyperlink"/>
            <w:rFonts w:ascii="Times New Roman" w:hAnsi="Times New Roman"/>
          </w:rPr>
          <w:t>https://www.hhs.gov/ohrp/regulations-and-policy/decision-charts/index.html</w:t>
        </w:r>
      </w:hyperlink>
      <w:r w:rsidR="0022207E">
        <w:rPr>
          <w:rFonts w:ascii="Times New Roman" w:hAnsi="Times New Roman"/>
        </w:rPr>
        <w:t>.</w:t>
      </w:r>
      <w:r w:rsidRPr="00F61058">
        <w:rPr>
          <w:rFonts w:ascii="Times New Roman" w:hAnsi="Times New Roman"/>
        </w:rPr>
        <w:t xml:space="preserve"> These charts are guidance documents only. The </w:t>
      </w:r>
      <w:r w:rsidR="00B741DC" w:rsidRPr="00F61058">
        <w:rPr>
          <w:rFonts w:ascii="Times New Roman" w:hAnsi="Times New Roman"/>
        </w:rPr>
        <w:t>Rio Grande IRB</w:t>
      </w:r>
      <w:r w:rsidRPr="00F61058">
        <w:rPr>
          <w:rFonts w:ascii="Times New Roman" w:hAnsi="Times New Roman"/>
        </w:rPr>
        <w:t xml:space="preserve"> should be consulted in cases where there is any doubt about the need for IRB review.</w:t>
      </w:r>
    </w:p>
    <w:p w14:paraId="1F333165" w14:textId="4534CA5D" w:rsidR="008D6F8D" w:rsidRPr="00F61058" w:rsidRDefault="0010037F" w:rsidP="0087668F">
      <w:pPr>
        <w:pStyle w:val="Heading2"/>
        <w:ind w:left="720"/>
      </w:pPr>
      <w:bookmarkStart w:id="4" w:name="_Toc197210650"/>
      <w:r w:rsidRPr="00F61058">
        <w:t>Who will review my research?</w:t>
      </w:r>
      <w:bookmarkEnd w:id="4"/>
    </w:p>
    <w:p w14:paraId="1F333166" w14:textId="530D5B32" w:rsidR="008D6F8D" w:rsidRPr="00F61058" w:rsidRDefault="0010037F" w:rsidP="00463233">
      <w:pPr>
        <w:pStyle w:val="ListParagraph"/>
        <w:numPr>
          <w:ilvl w:val="2"/>
          <w:numId w:val="7"/>
        </w:numPr>
        <w:spacing w:after="240"/>
        <w:rPr>
          <w:rFonts w:ascii="Times New Roman" w:hAnsi="Times New Roman"/>
        </w:rPr>
      </w:pPr>
      <w:r w:rsidRPr="00F61058">
        <w:rPr>
          <w:rFonts w:ascii="Times New Roman" w:hAnsi="Times New Roman"/>
        </w:rPr>
        <w:t xml:space="preserve">The University has authorized the Institutional Review Board (IRB) to review and approve all </w:t>
      </w:r>
      <w:r w:rsidR="00EF3B85">
        <w:rPr>
          <w:rFonts w:ascii="Times New Roman" w:hAnsi="Times New Roman"/>
        </w:rPr>
        <w:t xml:space="preserve">research on </w:t>
      </w:r>
      <w:r w:rsidRPr="00F61058">
        <w:rPr>
          <w:rFonts w:ascii="Times New Roman" w:hAnsi="Times New Roman"/>
        </w:rPr>
        <w:t xml:space="preserve">human subjects. The members of the </w:t>
      </w:r>
      <w:r w:rsidR="00B741DC" w:rsidRPr="00F61058">
        <w:rPr>
          <w:rFonts w:ascii="Times New Roman" w:hAnsi="Times New Roman"/>
        </w:rPr>
        <w:t>Rio Grande IRB</w:t>
      </w:r>
      <w:r w:rsidRPr="00F61058">
        <w:rPr>
          <w:rFonts w:ascii="Times New Roman" w:hAnsi="Times New Roman"/>
        </w:rPr>
        <w:t xml:space="preserve"> shall gain and exhibit competency in their human research subject protection </w:t>
      </w:r>
      <w:r w:rsidR="009C09B0">
        <w:rPr>
          <w:rFonts w:ascii="Times New Roman" w:hAnsi="Times New Roman"/>
        </w:rPr>
        <w:t xml:space="preserve">duties </w:t>
      </w:r>
      <w:r w:rsidRPr="00F61058">
        <w:rPr>
          <w:rFonts w:ascii="Times New Roman" w:hAnsi="Times New Roman"/>
        </w:rPr>
        <w:t xml:space="preserve">through member tutoring and </w:t>
      </w:r>
      <w:r w:rsidR="006E2D37">
        <w:rPr>
          <w:rFonts w:ascii="Times New Roman" w:hAnsi="Times New Roman"/>
        </w:rPr>
        <w:t>Human Research Protection Training</w:t>
      </w:r>
      <w:r w:rsidRPr="00F61058">
        <w:rPr>
          <w:rFonts w:ascii="Times New Roman" w:hAnsi="Times New Roman"/>
        </w:rPr>
        <w:t xml:space="preserve">. Members should have </w:t>
      </w:r>
      <w:r w:rsidR="00906077" w:rsidRPr="00F61058">
        <w:rPr>
          <w:rFonts w:ascii="Times New Roman" w:hAnsi="Times New Roman"/>
        </w:rPr>
        <w:t>the collective background, training, and competence necessary to review specific research activities</w:t>
      </w:r>
      <w:r w:rsidRPr="00F61058">
        <w:rPr>
          <w:rFonts w:ascii="Times New Roman" w:hAnsi="Times New Roman"/>
        </w:rPr>
        <w:t xml:space="preserve"> to ascertain the acceptability of proposed research in terms of institutional commitments and regulations, applicable law, and standards of professional conduct and practice.</w:t>
      </w:r>
    </w:p>
    <w:p w14:paraId="1F333168" w14:textId="3A1272BA" w:rsidR="008D6F8D" w:rsidRPr="00F61058" w:rsidRDefault="0010037F" w:rsidP="0087668F">
      <w:pPr>
        <w:pStyle w:val="Heading2"/>
        <w:ind w:left="720"/>
      </w:pPr>
      <w:bookmarkStart w:id="5" w:name="_Toc197210651"/>
      <w:r w:rsidRPr="00F61058">
        <w:t>When do I submit my research for review by the IRB?</w:t>
      </w:r>
      <w:bookmarkEnd w:id="5"/>
    </w:p>
    <w:p w14:paraId="4BB46544" w14:textId="0C25F497" w:rsidR="009777BD" w:rsidRDefault="0010037F" w:rsidP="009777BD">
      <w:pPr>
        <w:pStyle w:val="ListParagraph"/>
        <w:numPr>
          <w:ilvl w:val="2"/>
          <w:numId w:val="8"/>
        </w:numPr>
        <w:spacing w:after="240"/>
        <w:rPr>
          <w:rFonts w:ascii="Times New Roman" w:hAnsi="Times New Roman"/>
        </w:rPr>
      </w:pPr>
      <w:r w:rsidRPr="00F61058">
        <w:rPr>
          <w:rFonts w:ascii="Times New Roman" w:hAnsi="Times New Roman"/>
        </w:rPr>
        <w:t xml:space="preserve">When submitting </w:t>
      </w:r>
      <w:r w:rsidR="00196D68">
        <w:rPr>
          <w:rFonts w:ascii="Times New Roman" w:hAnsi="Times New Roman"/>
        </w:rPr>
        <w:t>application</w:t>
      </w:r>
      <w:r w:rsidRPr="00F61058">
        <w:rPr>
          <w:rFonts w:ascii="Times New Roman" w:hAnsi="Times New Roman"/>
        </w:rPr>
        <w:t xml:space="preserve">s, </w:t>
      </w:r>
      <w:r w:rsidR="00906077" w:rsidRPr="00F61058">
        <w:rPr>
          <w:rFonts w:ascii="Times New Roman" w:hAnsi="Times New Roman"/>
        </w:rPr>
        <w:t>adequate review should be allowed</w:t>
      </w:r>
      <w:r w:rsidRPr="00F61058">
        <w:rPr>
          <w:rFonts w:ascii="Times New Roman" w:hAnsi="Times New Roman"/>
        </w:rPr>
        <w:t>.</w:t>
      </w:r>
      <w:r w:rsidR="009777BD">
        <w:rPr>
          <w:rFonts w:ascii="Times New Roman" w:hAnsi="Times New Roman"/>
        </w:rPr>
        <w:t xml:space="preserve"> Applications </w:t>
      </w:r>
      <w:r w:rsidR="009777BD" w:rsidRPr="00F61058">
        <w:rPr>
          <w:rFonts w:ascii="Times New Roman" w:hAnsi="Times New Roman"/>
        </w:rPr>
        <w:t>may be submitted at any time</w:t>
      </w:r>
      <w:r w:rsidR="00246AC1">
        <w:rPr>
          <w:rFonts w:ascii="Times New Roman" w:hAnsi="Times New Roman"/>
        </w:rPr>
        <w:t xml:space="preserve"> in the IRB Canvas course</w:t>
      </w:r>
      <w:r w:rsidR="009777BD">
        <w:rPr>
          <w:rFonts w:ascii="Times New Roman" w:hAnsi="Times New Roman"/>
        </w:rPr>
        <w:t xml:space="preserve">. </w:t>
      </w:r>
      <w:r w:rsidR="009777BD" w:rsidRPr="00246AC1">
        <w:rPr>
          <w:rFonts w:ascii="Times New Roman" w:hAnsi="Times New Roman"/>
          <w:b/>
          <w:bCs/>
        </w:rPr>
        <w:t xml:space="preserve">Please email </w:t>
      </w:r>
      <w:hyperlink r:id="rId17" w:history="1">
        <w:r w:rsidR="009777BD" w:rsidRPr="00246AC1">
          <w:rPr>
            <w:rStyle w:val="Hyperlink"/>
            <w:rFonts w:ascii="Times New Roman" w:hAnsi="Times New Roman"/>
            <w:b/>
            <w:bCs/>
          </w:rPr>
          <w:t>irb@rio.edu</w:t>
        </w:r>
      </w:hyperlink>
      <w:r w:rsidR="009777BD" w:rsidRPr="00246AC1">
        <w:rPr>
          <w:rFonts w:ascii="Times New Roman" w:hAnsi="Times New Roman"/>
          <w:b/>
          <w:bCs/>
        </w:rPr>
        <w:t xml:space="preserve"> </w:t>
      </w:r>
      <w:r w:rsidR="00246AC1" w:rsidRPr="00246AC1">
        <w:rPr>
          <w:rFonts w:ascii="Times New Roman" w:hAnsi="Times New Roman"/>
          <w:b/>
          <w:bCs/>
        </w:rPr>
        <w:t>for initial access to the IRB Canvas</w:t>
      </w:r>
      <w:r w:rsidR="008328C7">
        <w:rPr>
          <w:rFonts w:ascii="Times New Roman" w:hAnsi="Times New Roman"/>
          <w:b/>
          <w:bCs/>
        </w:rPr>
        <w:t xml:space="preserve"> course</w:t>
      </w:r>
      <w:r w:rsidR="009777BD" w:rsidRPr="00246AC1">
        <w:rPr>
          <w:rFonts w:ascii="Times New Roman" w:hAnsi="Times New Roman"/>
          <w:b/>
          <w:bCs/>
        </w:rPr>
        <w:t>.</w:t>
      </w:r>
    </w:p>
    <w:p w14:paraId="291B1A7E" w14:textId="2758D7F2" w:rsidR="009777BD" w:rsidRDefault="009777BD" w:rsidP="009777BD">
      <w:pPr>
        <w:pStyle w:val="ListParagraph"/>
        <w:numPr>
          <w:ilvl w:val="2"/>
          <w:numId w:val="8"/>
        </w:numPr>
        <w:spacing w:after="240"/>
        <w:rPr>
          <w:rFonts w:ascii="Times New Roman" w:hAnsi="Times New Roman"/>
        </w:rPr>
      </w:pPr>
      <w:r w:rsidRPr="009777BD">
        <w:rPr>
          <w:rFonts w:ascii="Times New Roman" w:hAnsi="Times New Roman"/>
        </w:rPr>
        <w:t>Exempt and expedited reviews will be completed electronically</w:t>
      </w:r>
      <w:r>
        <w:rPr>
          <w:rFonts w:ascii="Times New Roman" w:hAnsi="Times New Roman"/>
        </w:rPr>
        <w:t xml:space="preserve">. Please allow approximately </w:t>
      </w:r>
      <w:r w:rsidR="00CC5F15">
        <w:rPr>
          <w:rFonts w:ascii="Times New Roman" w:hAnsi="Times New Roman"/>
        </w:rPr>
        <w:t>fourteen (14)</w:t>
      </w:r>
      <w:r>
        <w:rPr>
          <w:rFonts w:ascii="Times New Roman" w:hAnsi="Times New Roman"/>
        </w:rPr>
        <w:t xml:space="preserve"> days for review.</w:t>
      </w:r>
    </w:p>
    <w:p w14:paraId="1F33316A" w14:textId="4894668C" w:rsidR="008D6F8D" w:rsidRPr="009777BD" w:rsidRDefault="009777BD" w:rsidP="009777BD">
      <w:pPr>
        <w:pStyle w:val="ListParagraph"/>
        <w:numPr>
          <w:ilvl w:val="2"/>
          <w:numId w:val="8"/>
        </w:numPr>
        <w:spacing w:after="240"/>
        <w:rPr>
          <w:rFonts w:ascii="Times New Roman" w:hAnsi="Times New Roman"/>
        </w:rPr>
      </w:pPr>
      <w:r>
        <w:rPr>
          <w:rFonts w:ascii="Times New Roman" w:hAnsi="Times New Roman"/>
        </w:rPr>
        <w:t>F</w:t>
      </w:r>
      <w:r w:rsidRPr="009777BD">
        <w:rPr>
          <w:rFonts w:ascii="Times New Roman" w:hAnsi="Times New Roman"/>
        </w:rPr>
        <w:t>ull reviews will be completed at an in-person meeting</w:t>
      </w:r>
      <w:r>
        <w:rPr>
          <w:rFonts w:ascii="Times New Roman" w:hAnsi="Times New Roman"/>
        </w:rPr>
        <w:t xml:space="preserve"> scheduled on an “as needed” basis. While the goal is fourteen (14) days for review, please allow up to thirty (30) days </w:t>
      </w:r>
      <w:r w:rsidR="00EC674A">
        <w:rPr>
          <w:rFonts w:ascii="Times New Roman" w:hAnsi="Times New Roman"/>
        </w:rPr>
        <w:t>to complete the review</w:t>
      </w:r>
      <w:r>
        <w:rPr>
          <w:rFonts w:ascii="Times New Roman" w:hAnsi="Times New Roman"/>
        </w:rPr>
        <w:t>.</w:t>
      </w:r>
    </w:p>
    <w:p w14:paraId="1F33316C" w14:textId="77777777" w:rsidR="008D6F8D" w:rsidRPr="00F61058" w:rsidRDefault="0010037F" w:rsidP="00377AAA">
      <w:pPr>
        <w:pStyle w:val="Heading2"/>
        <w:ind w:left="720"/>
      </w:pPr>
      <w:bookmarkStart w:id="6" w:name="_Toc197210652"/>
      <w:r w:rsidRPr="00F61058">
        <w:t>Where can I get assistance?</w:t>
      </w:r>
      <w:bookmarkEnd w:id="6"/>
    </w:p>
    <w:p w14:paraId="1F33316E" w14:textId="50D3693A" w:rsidR="008D6F8D" w:rsidRPr="00F61058" w:rsidRDefault="0010037F" w:rsidP="00463233">
      <w:pPr>
        <w:pStyle w:val="ListParagraph"/>
        <w:numPr>
          <w:ilvl w:val="2"/>
          <w:numId w:val="9"/>
        </w:numPr>
        <w:spacing w:after="240"/>
        <w:rPr>
          <w:rFonts w:ascii="Times New Roman" w:hAnsi="Times New Roman"/>
        </w:rPr>
      </w:pPr>
      <w:r w:rsidRPr="00F61058">
        <w:rPr>
          <w:rFonts w:ascii="Times New Roman" w:hAnsi="Times New Roman"/>
        </w:rPr>
        <w:t xml:space="preserve">If you have any questions, please </w:t>
      </w:r>
      <w:r w:rsidR="009777BD">
        <w:rPr>
          <w:rFonts w:ascii="Times New Roman" w:hAnsi="Times New Roman"/>
        </w:rPr>
        <w:t xml:space="preserve">email </w:t>
      </w:r>
      <w:hyperlink r:id="rId18" w:history="1">
        <w:r w:rsidR="009777BD" w:rsidRPr="003F4BFF">
          <w:rPr>
            <w:rStyle w:val="Hyperlink"/>
            <w:rFonts w:ascii="Times New Roman" w:hAnsi="Times New Roman"/>
          </w:rPr>
          <w:t>irb@rio.edu</w:t>
        </w:r>
      </w:hyperlink>
      <w:r w:rsidR="009777BD">
        <w:rPr>
          <w:rFonts w:ascii="Times New Roman" w:hAnsi="Times New Roman"/>
        </w:rPr>
        <w:t>.</w:t>
      </w:r>
      <w:r w:rsidRPr="00F61058">
        <w:rPr>
          <w:rFonts w:ascii="Times New Roman" w:hAnsi="Times New Roman"/>
        </w:rPr>
        <w:t xml:space="preserve"> The IRB would </w:t>
      </w:r>
      <w:r w:rsidR="009C09B0">
        <w:rPr>
          <w:rFonts w:ascii="Times New Roman" w:hAnsi="Times New Roman"/>
        </w:rPr>
        <w:t>happily</w:t>
      </w:r>
      <w:r w:rsidRPr="00F61058">
        <w:rPr>
          <w:rFonts w:ascii="Times New Roman" w:hAnsi="Times New Roman"/>
        </w:rPr>
        <w:t xml:space="preserve"> discuss any aspects of your propos</w:t>
      </w:r>
      <w:r w:rsidR="00196D68">
        <w:rPr>
          <w:rFonts w:ascii="Times New Roman" w:hAnsi="Times New Roman"/>
        </w:rPr>
        <w:t>ed research</w:t>
      </w:r>
      <w:r w:rsidRPr="00F61058">
        <w:rPr>
          <w:rFonts w:ascii="Times New Roman" w:hAnsi="Times New Roman"/>
        </w:rPr>
        <w:t xml:space="preserve"> dealing with preparation, submission, or human subject protection.</w:t>
      </w:r>
    </w:p>
    <w:p w14:paraId="1F333170" w14:textId="194EF2F7" w:rsidR="008D6F8D" w:rsidRPr="00F61058" w:rsidRDefault="0010037F" w:rsidP="0087668F">
      <w:pPr>
        <w:pStyle w:val="Heading1"/>
      </w:pPr>
      <w:bookmarkStart w:id="7" w:name="_Toc197210653"/>
      <w:r w:rsidRPr="00F61058">
        <w:t>P</w:t>
      </w:r>
      <w:r w:rsidR="006A7143">
        <w:t>rocedures</w:t>
      </w:r>
      <w:bookmarkEnd w:id="7"/>
    </w:p>
    <w:p w14:paraId="1F333171" w14:textId="002EEE3E" w:rsidR="008D6F8D" w:rsidRPr="00F61058" w:rsidRDefault="009C09B0" w:rsidP="00463233">
      <w:pPr>
        <w:pStyle w:val="ListParagraph"/>
        <w:numPr>
          <w:ilvl w:val="1"/>
          <w:numId w:val="10"/>
        </w:numPr>
        <w:spacing w:after="240"/>
        <w:rPr>
          <w:rFonts w:ascii="Times New Roman" w:hAnsi="Times New Roman"/>
        </w:rPr>
      </w:pPr>
      <w:r>
        <w:rPr>
          <w:rFonts w:ascii="Times New Roman" w:hAnsi="Times New Roman"/>
        </w:rPr>
        <w:t xml:space="preserve">The </w:t>
      </w:r>
      <w:r w:rsidR="00196D68">
        <w:rPr>
          <w:rFonts w:ascii="Times New Roman" w:hAnsi="Times New Roman"/>
        </w:rPr>
        <w:t>application</w:t>
      </w:r>
      <w:r>
        <w:rPr>
          <w:rFonts w:ascii="Times New Roman" w:hAnsi="Times New Roman"/>
        </w:rPr>
        <w:t>'s</w:t>
      </w:r>
      <w:r w:rsidR="0010037F" w:rsidRPr="00F61058">
        <w:rPr>
          <w:rFonts w:ascii="Times New Roman" w:hAnsi="Times New Roman"/>
        </w:rPr>
        <w:t xml:space="preserve"> faculty, student</w:t>
      </w:r>
      <w:r w:rsidR="00EC674A">
        <w:rPr>
          <w:rFonts w:ascii="Times New Roman" w:hAnsi="Times New Roman"/>
        </w:rPr>
        <w:t>s</w:t>
      </w:r>
      <w:r w:rsidR="0010037F" w:rsidRPr="00F61058">
        <w:rPr>
          <w:rFonts w:ascii="Times New Roman" w:hAnsi="Times New Roman"/>
        </w:rPr>
        <w:t xml:space="preserve">, and staff investigators must have completed the </w:t>
      </w:r>
      <w:r w:rsidR="00481265">
        <w:rPr>
          <w:rFonts w:ascii="Times New Roman" w:hAnsi="Times New Roman"/>
        </w:rPr>
        <w:t xml:space="preserve">Human Research Protection Training lessons </w:t>
      </w:r>
      <w:r w:rsidR="000609A4">
        <w:rPr>
          <w:rFonts w:ascii="Times New Roman" w:hAnsi="Times New Roman"/>
        </w:rPr>
        <w:t>1, 2, and 4</w:t>
      </w:r>
      <w:r w:rsidR="0010037F" w:rsidRPr="00F61058">
        <w:rPr>
          <w:rFonts w:ascii="Times New Roman" w:hAnsi="Times New Roman"/>
        </w:rPr>
        <w:t xml:space="preserve"> (</w:t>
      </w:r>
      <w:hyperlink r:id="rId19" w:history="1">
        <w:r w:rsidR="002F417F" w:rsidRPr="00C90893">
          <w:rPr>
            <w:rStyle w:val="Hyperlink"/>
            <w:rFonts w:ascii="Times New Roman" w:hAnsi="Times New Roman"/>
          </w:rPr>
          <w:t>https://www.hhs.gov/ohrp/education-and-outreach/human-research-protection-training/human-research-protection-foundational-</w:t>
        </w:r>
        <w:r w:rsidR="002F417F" w:rsidRPr="00C90893">
          <w:rPr>
            <w:rStyle w:val="Hyperlink"/>
            <w:rFonts w:ascii="Times New Roman" w:hAnsi="Times New Roman"/>
          </w:rPr>
          <w:lastRenderedPageBreak/>
          <w:t>training/index.html</w:t>
        </w:r>
      </w:hyperlink>
      <w:r w:rsidR="000609A4">
        <w:rPr>
          <w:rFonts w:ascii="Times New Roman" w:hAnsi="Times New Roman"/>
        </w:rPr>
        <w:t>)</w:t>
      </w:r>
      <w:r w:rsidR="0010037F" w:rsidRPr="00F61058">
        <w:rPr>
          <w:rFonts w:ascii="Times New Roman" w:hAnsi="Times New Roman"/>
        </w:rPr>
        <w:t>.</w:t>
      </w:r>
    </w:p>
    <w:p w14:paraId="1F333172" w14:textId="257E166A" w:rsidR="008D6F8D" w:rsidRPr="00246AC1" w:rsidRDefault="0010037F" w:rsidP="00463233">
      <w:pPr>
        <w:pStyle w:val="ListParagraph"/>
        <w:numPr>
          <w:ilvl w:val="1"/>
          <w:numId w:val="10"/>
        </w:numPr>
        <w:spacing w:after="240"/>
        <w:rPr>
          <w:rFonts w:ascii="Times New Roman" w:hAnsi="Times New Roman" w:cs="Times New Roman"/>
        </w:rPr>
      </w:pPr>
      <w:r w:rsidRPr="00F61058">
        <w:rPr>
          <w:rFonts w:ascii="Times New Roman" w:hAnsi="Times New Roman"/>
        </w:rPr>
        <w:t xml:space="preserve">All forms needed for submission can be obtained </w:t>
      </w:r>
      <w:r w:rsidR="00246AC1">
        <w:rPr>
          <w:rFonts w:ascii="Times New Roman" w:hAnsi="Times New Roman"/>
        </w:rPr>
        <w:t xml:space="preserve">in the IRB Canvas course or </w:t>
      </w:r>
      <w:r w:rsidR="00246AC1" w:rsidRPr="00246AC1">
        <w:rPr>
          <w:rFonts w:ascii="Times New Roman" w:hAnsi="Times New Roman" w:cs="Times New Roman"/>
        </w:rPr>
        <w:t>by emailing</w:t>
      </w:r>
      <w:r w:rsidR="00246AC1">
        <w:rPr>
          <w:rFonts w:ascii="Times New Roman" w:hAnsi="Times New Roman" w:cs="Times New Roman"/>
        </w:rPr>
        <w:t xml:space="preserve"> </w:t>
      </w:r>
      <w:hyperlink r:id="rId20" w:history="1">
        <w:r w:rsidR="00246AC1" w:rsidRPr="00243901">
          <w:rPr>
            <w:rStyle w:val="Hyperlink"/>
            <w:rFonts w:ascii="Times New Roman" w:hAnsi="Times New Roman" w:cs="Times New Roman"/>
          </w:rPr>
          <w:t>irb@rio.edu</w:t>
        </w:r>
      </w:hyperlink>
      <w:r w:rsidR="00246AC1">
        <w:rPr>
          <w:rFonts w:ascii="Times New Roman" w:hAnsi="Times New Roman" w:cs="Times New Roman"/>
        </w:rPr>
        <w:t>.</w:t>
      </w:r>
      <w:r w:rsidRPr="00246AC1">
        <w:rPr>
          <w:rFonts w:ascii="Times New Roman" w:hAnsi="Times New Roman" w:cs="Times New Roman"/>
        </w:rPr>
        <w:t xml:space="preserve"> The submitted materials must include the following:</w:t>
      </w:r>
    </w:p>
    <w:p w14:paraId="1F333174" w14:textId="01BDC7E9" w:rsidR="008D6F8D" w:rsidRPr="00F61058" w:rsidRDefault="00DD1488" w:rsidP="00463233">
      <w:pPr>
        <w:pStyle w:val="ListParagraph"/>
        <w:numPr>
          <w:ilvl w:val="2"/>
          <w:numId w:val="10"/>
        </w:numPr>
        <w:spacing w:after="240"/>
        <w:rPr>
          <w:rFonts w:ascii="Times New Roman" w:hAnsi="Times New Roman"/>
        </w:rPr>
      </w:pPr>
      <w:r>
        <w:rPr>
          <w:rFonts w:ascii="Times New Roman" w:hAnsi="Times New Roman"/>
        </w:rPr>
        <w:t>t</w:t>
      </w:r>
      <w:r w:rsidR="0010037F" w:rsidRPr="00F61058">
        <w:rPr>
          <w:rFonts w:ascii="Times New Roman" w:hAnsi="Times New Roman"/>
        </w:rPr>
        <w:t xml:space="preserve">he </w:t>
      </w:r>
      <w:r>
        <w:rPr>
          <w:rFonts w:ascii="Times New Roman" w:hAnsi="Times New Roman"/>
        </w:rPr>
        <w:t>Exempt Review or Expedited/Full Review Application</w:t>
      </w:r>
      <w:r w:rsidR="0010037F" w:rsidRPr="00F61058">
        <w:rPr>
          <w:rFonts w:ascii="Times New Roman" w:hAnsi="Times New Roman"/>
        </w:rPr>
        <w:t xml:space="preserve"> (Forms </w:t>
      </w:r>
      <w:r>
        <w:rPr>
          <w:rFonts w:ascii="Times New Roman" w:hAnsi="Times New Roman"/>
        </w:rPr>
        <w:t>1 or 2</w:t>
      </w:r>
      <w:r w:rsidR="0010037F" w:rsidRPr="00F61058">
        <w:rPr>
          <w:rFonts w:ascii="Times New Roman" w:hAnsi="Times New Roman"/>
        </w:rPr>
        <w:t>)</w:t>
      </w:r>
      <w:r>
        <w:rPr>
          <w:rFonts w:ascii="Times New Roman" w:hAnsi="Times New Roman"/>
        </w:rPr>
        <w:t>;</w:t>
      </w:r>
    </w:p>
    <w:p w14:paraId="1F333175" w14:textId="766238F2" w:rsidR="008D6F8D" w:rsidRPr="00F61058" w:rsidRDefault="00DD1488" w:rsidP="00463233">
      <w:pPr>
        <w:pStyle w:val="ListParagraph"/>
        <w:numPr>
          <w:ilvl w:val="2"/>
          <w:numId w:val="10"/>
        </w:numPr>
        <w:spacing w:after="240"/>
        <w:rPr>
          <w:rFonts w:ascii="Times New Roman" w:hAnsi="Times New Roman"/>
        </w:rPr>
      </w:pPr>
      <w:r>
        <w:rPr>
          <w:rFonts w:ascii="Times New Roman" w:hAnsi="Times New Roman"/>
        </w:rPr>
        <w:t>a</w:t>
      </w:r>
      <w:r w:rsidR="0010037F" w:rsidRPr="00F61058">
        <w:rPr>
          <w:rFonts w:ascii="Times New Roman" w:hAnsi="Times New Roman"/>
        </w:rPr>
        <w:t xml:space="preserve"> copy of all questionnaires, surveys, and/or interview questions or guides to be used in the research</w:t>
      </w:r>
      <w:r>
        <w:rPr>
          <w:rFonts w:ascii="Times New Roman" w:hAnsi="Times New Roman"/>
        </w:rPr>
        <w:t>;</w:t>
      </w:r>
    </w:p>
    <w:p w14:paraId="1F333177" w14:textId="69AB7A0D" w:rsidR="008D6F8D" w:rsidRPr="00F61058" w:rsidRDefault="00DD1488" w:rsidP="00463233">
      <w:pPr>
        <w:pStyle w:val="ListParagraph"/>
        <w:numPr>
          <w:ilvl w:val="2"/>
          <w:numId w:val="10"/>
        </w:numPr>
        <w:spacing w:after="240"/>
        <w:rPr>
          <w:rFonts w:ascii="Times New Roman" w:hAnsi="Times New Roman"/>
        </w:rPr>
      </w:pPr>
      <w:r>
        <w:rPr>
          <w:rFonts w:ascii="Times New Roman" w:hAnsi="Times New Roman"/>
        </w:rPr>
        <w:t>i</w:t>
      </w:r>
      <w:r w:rsidR="0010037F" w:rsidRPr="00F61058">
        <w:rPr>
          <w:rFonts w:ascii="Times New Roman" w:hAnsi="Times New Roman"/>
        </w:rPr>
        <w:t>nformation to be given to the subjects about the study</w:t>
      </w:r>
      <w:r>
        <w:rPr>
          <w:rFonts w:ascii="Times New Roman" w:hAnsi="Times New Roman"/>
        </w:rPr>
        <w:t>;</w:t>
      </w:r>
    </w:p>
    <w:p w14:paraId="1F333178" w14:textId="4AD7A1AB" w:rsidR="008D6F8D" w:rsidRPr="00F61058" w:rsidRDefault="00DD1488" w:rsidP="00463233">
      <w:pPr>
        <w:pStyle w:val="ListParagraph"/>
        <w:numPr>
          <w:ilvl w:val="2"/>
          <w:numId w:val="10"/>
        </w:numPr>
        <w:spacing w:after="240"/>
        <w:rPr>
          <w:rFonts w:ascii="Times New Roman" w:hAnsi="Times New Roman"/>
        </w:rPr>
      </w:pPr>
      <w:r>
        <w:rPr>
          <w:rFonts w:ascii="Times New Roman" w:hAnsi="Times New Roman"/>
        </w:rPr>
        <w:t>s</w:t>
      </w:r>
      <w:r w:rsidR="0010037F" w:rsidRPr="00F61058">
        <w:rPr>
          <w:rFonts w:ascii="Times New Roman" w:hAnsi="Times New Roman"/>
        </w:rPr>
        <w:t>cripts or cover letters to be used for recruiting, interviewing, proctoring, or debriefing the subjects</w:t>
      </w:r>
      <w:r>
        <w:rPr>
          <w:rFonts w:ascii="Times New Roman" w:hAnsi="Times New Roman"/>
        </w:rPr>
        <w:t>;</w:t>
      </w:r>
    </w:p>
    <w:p w14:paraId="1F33317A" w14:textId="64D77992" w:rsidR="008D6F8D" w:rsidRPr="00F61058" w:rsidRDefault="00DD1488" w:rsidP="00463233">
      <w:pPr>
        <w:pStyle w:val="ListParagraph"/>
        <w:numPr>
          <w:ilvl w:val="2"/>
          <w:numId w:val="10"/>
        </w:numPr>
        <w:spacing w:after="240"/>
        <w:rPr>
          <w:rFonts w:ascii="Times New Roman" w:hAnsi="Times New Roman"/>
        </w:rPr>
      </w:pPr>
      <w:r>
        <w:rPr>
          <w:rFonts w:ascii="Times New Roman" w:hAnsi="Times New Roman"/>
        </w:rPr>
        <w:t>a</w:t>
      </w:r>
      <w:r w:rsidR="0010037F" w:rsidRPr="00F61058">
        <w:rPr>
          <w:rFonts w:ascii="Times New Roman" w:hAnsi="Times New Roman"/>
        </w:rPr>
        <w:t xml:space="preserve"> copy of all informed consent scripts or documents to be used in the research</w:t>
      </w:r>
      <w:r>
        <w:rPr>
          <w:rFonts w:ascii="Times New Roman" w:hAnsi="Times New Roman"/>
        </w:rPr>
        <w:t>;</w:t>
      </w:r>
    </w:p>
    <w:p w14:paraId="1F33317B" w14:textId="2EE3AE7C" w:rsidR="008D6F8D" w:rsidRPr="00F61058" w:rsidRDefault="00DD1488" w:rsidP="00463233">
      <w:pPr>
        <w:pStyle w:val="ListParagraph"/>
        <w:numPr>
          <w:ilvl w:val="2"/>
          <w:numId w:val="10"/>
        </w:numPr>
        <w:spacing w:after="240"/>
        <w:rPr>
          <w:rFonts w:ascii="Times New Roman" w:hAnsi="Times New Roman"/>
        </w:rPr>
      </w:pPr>
      <w:r>
        <w:rPr>
          <w:rFonts w:ascii="Times New Roman" w:hAnsi="Times New Roman"/>
        </w:rPr>
        <w:t>l</w:t>
      </w:r>
      <w:r w:rsidR="0010037F" w:rsidRPr="00F61058">
        <w:rPr>
          <w:rFonts w:ascii="Times New Roman" w:hAnsi="Times New Roman"/>
        </w:rPr>
        <w:t>etters (</w:t>
      </w:r>
      <w:r w:rsidR="00906077" w:rsidRPr="00F61058">
        <w:rPr>
          <w:rFonts w:ascii="Times New Roman" w:hAnsi="Times New Roman"/>
        </w:rPr>
        <w:t>photocopies</w:t>
      </w:r>
      <w:r w:rsidR="0010037F" w:rsidRPr="00F61058">
        <w:rPr>
          <w:rFonts w:ascii="Times New Roman" w:hAnsi="Times New Roman"/>
        </w:rPr>
        <w:t xml:space="preserve"> are acceptable) of support or approval from performance sites (i.e., some research requires school district or organization permission) on appropriate letterhead</w:t>
      </w:r>
      <w:r>
        <w:rPr>
          <w:rFonts w:ascii="Times New Roman" w:hAnsi="Times New Roman"/>
        </w:rPr>
        <w:t>; and</w:t>
      </w:r>
    </w:p>
    <w:p w14:paraId="1F33317C" w14:textId="03F59B36" w:rsidR="008D6F8D" w:rsidRPr="00F61058" w:rsidRDefault="00DD1488" w:rsidP="00463233">
      <w:pPr>
        <w:pStyle w:val="ListParagraph"/>
        <w:numPr>
          <w:ilvl w:val="2"/>
          <w:numId w:val="10"/>
        </w:numPr>
        <w:spacing w:after="240"/>
        <w:rPr>
          <w:rFonts w:ascii="Times New Roman" w:hAnsi="Times New Roman"/>
        </w:rPr>
      </w:pPr>
      <w:r>
        <w:rPr>
          <w:rFonts w:ascii="Times New Roman" w:hAnsi="Times New Roman"/>
        </w:rPr>
        <w:t>l</w:t>
      </w:r>
      <w:r w:rsidR="0010037F" w:rsidRPr="00F61058">
        <w:rPr>
          <w:rFonts w:ascii="Times New Roman" w:hAnsi="Times New Roman"/>
        </w:rPr>
        <w:t>etter(s) showing approval from any other IRB(s) from which you are required to apply for approval</w:t>
      </w:r>
      <w:r>
        <w:rPr>
          <w:rFonts w:ascii="Times New Roman" w:hAnsi="Times New Roman"/>
        </w:rPr>
        <w:t>.</w:t>
      </w:r>
    </w:p>
    <w:p w14:paraId="1F33317D" w14:textId="2DE9C5B9" w:rsidR="008D6F8D" w:rsidRPr="00F61058" w:rsidRDefault="0010037F" w:rsidP="00463233">
      <w:pPr>
        <w:pStyle w:val="ListParagraph"/>
        <w:numPr>
          <w:ilvl w:val="1"/>
          <w:numId w:val="10"/>
        </w:numPr>
        <w:spacing w:after="240"/>
        <w:rPr>
          <w:rFonts w:ascii="Times New Roman" w:hAnsi="Times New Roman"/>
        </w:rPr>
      </w:pPr>
      <w:r w:rsidRPr="00F61058">
        <w:rPr>
          <w:rFonts w:ascii="Times New Roman" w:hAnsi="Times New Roman"/>
        </w:rPr>
        <w:t xml:space="preserve">If you have any items </w:t>
      </w:r>
      <w:r w:rsidR="009C09B0">
        <w:rPr>
          <w:rFonts w:ascii="Times New Roman" w:hAnsi="Times New Roman"/>
        </w:rPr>
        <w:t>that</w:t>
      </w:r>
      <w:r w:rsidRPr="00F61058">
        <w:rPr>
          <w:rFonts w:ascii="Times New Roman" w:hAnsi="Times New Roman"/>
        </w:rPr>
        <w:t xml:space="preserve"> cannot be submitted electronically, the</w:t>
      </w:r>
      <w:r w:rsidR="009C09B0">
        <w:rPr>
          <w:rFonts w:ascii="Times New Roman" w:hAnsi="Times New Roman"/>
        </w:rPr>
        <w:t>y</w:t>
      </w:r>
      <w:r w:rsidRPr="00F61058">
        <w:rPr>
          <w:rFonts w:ascii="Times New Roman" w:hAnsi="Times New Roman"/>
        </w:rPr>
        <w:t xml:space="preserve"> must be delivered to </w:t>
      </w:r>
      <w:r w:rsidR="00DC3E4E">
        <w:rPr>
          <w:rFonts w:ascii="Times New Roman" w:hAnsi="Times New Roman"/>
        </w:rPr>
        <w:t>Diane Clark</w:t>
      </w:r>
      <w:r w:rsidR="00246AC1">
        <w:rPr>
          <w:rFonts w:ascii="Times New Roman" w:hAnsi="Times New Roman"/>
        </w:rPr>
        <w:t xml:space="preserve">, Executive Administrative Assistant </w:t>
      </w:r>
      <w:r w:rsidR="00DC3E4E">
        <w:rPr>
          <w:rFonts w:ascii="Times New Roman" w:hAnsi="Times New Roman"/>
        </w:rPr>
        <w:t>(BEF 201)</w:t>
      </w:r>
      <w:r w:rsidRPr="00F61058">
        <w:rPr>
          <w:rFonts w:ascii="Times New Roman" w:hAnsi="Times New Roman"/>
        </w:rPr>
        <w:t>.</w:t>
      </w:r>
    </w:p>
    <w:p w14:paraId="1F33317E" w14:textId="01283DC1" w:rsidR="008D6F8D" w:rsidRPr="00F61058" w:rsidRDefault="0010037F" w:rsidP="00463233">
      <w:pPr>
        <w:pStyle w:val="ListParagraph"/>
        <w:numPr>
          <w:ilvl w:val="1"/>
          <w:numId w:val="10"/>
        </w:numPr>
        <w:spacing w:after="240"/>
        <w:rPr>
          <w:rFonts w:ascii="Times New Roman" w:hAnsi="Times New Roman"/>
        </w:rPr>
      </w:pPr>
      <w:r w:rsidRPr="00F61058">
        <w:rPr>
          <w:rFonts w:ascii="Times New Roman" w:hAnsi="Times New Roman"/>
        </w:rPr>
        <w:t xml:space="preserve">NOTE: Failure to complete </w:t>
      </w:r>
      <w:r w:rsidR="00DC3E4E">
        <w:rPr>
          <w:rFonts w:ascii="Times New Roman" w:hAnsi="Times New Roman"/>
        </w:rPr>
        <w:t xml:space="preserve">the appropriate </w:t>
      </w:r>
      <w:r w:rsidR="00B741DC" w:rsidRPr="00F61058">
        <w:rPr>
          <w:rFonts w:ascii="Times New Roman" w:hAnsi="Times New Roman"/>
        </w:rPr>
        <w:t>University of Rio Grande</w:t>
      </w:r>
      <w:r w:rsidRPr="00F61058">
        <w:rPr>
          <w:rFonts w:ascii="Times New Roman" w:hAnsi="Times New Roman"/>
        </w:rPr>
        <w:t xml:space="preserve"> IRB form will result in the </w:t>
      </w:r>
      <w:r w:rsidR="00196D68">
        <w:rPr>
          <w:rFonts w:ascii="Times New Roman" w:hAnsi="Times New Roman"/>
        </w:rPr>
        <w:t>application</w:t>
      </w:r>
      <w:r w:rsidRPr="00F61058">
        <w:rPr>
          <w:rFonts w:ascii="Times New Roman" w:hAnsi="Times New Roman"/>
        </w:rPr>
        <w:t xml:space="preserve"> being returned without being reviewed.</w:t>
      </w:r>
    </w:p>
    <w:p w14:paraId="1F333180" w14:textId="7B5F6ED1" w:rsidR="008D6F8D" w:rsidRPr="00F61058" w:rsidRDefault="0010037F" w:rsidP="0087668F">
      <w:pPr>
        <w:pStyle w:val="Heading1"/>
      </w:pPr>
      <w:bookmarkStart w:id="8" w:name="_Toc197210654"/>
      <w:r w:rsidRPr="00F61058">
        <w:t>R</w:t>
      </w:r>
      <w:r w:rsidR="006A7143">
        <w:t>eview</w:t>
      </w:r>
      <w:r w:rsidRPr="00F61058">
        <w:t xml:space="preserve"> </w:t>
      </w:r>
      <w:r w:rsidR="006A7143">
        <w:t>and</w:t>
      </w:r>
      <w:r w:rsidRPr="00F61058">
        <w:t xml:space="preserve"> A</w:t>
      </w:r>
      <w:r w:rsidR="006A7143">
        <w:t>pproval</w:t>
      </w:r>
      <w:r w:rsidRPr="00F61058">
        <w:t xml:space="preserve"> P</w:t>
      </w:r>
      <w:r w:rsidR="006A7143">
        <w:t>rocess</w:t>
      </w:r>
      <w:bookmarkEnd w:id="8"/>
    </w:p>
    <w:p w14:paraId="1F333182" w14:textId="080E03CF" w:rsidR="008D6F8D" w:rsidRPr="00F61058" w:rsidRDefault="0010037F" w:rsidP="00463233">
      <w:pPr>
        <w:pStyle w:val="Heading2"/>
        <w:numPr>
          <w:ilvl w:val="0"/>
          <w:numId w:val="11"/>
        </w:numPr>
        <w:ind w:left="720"/>
      </w:pPr>
      <w:bookmarkStart w:id="9" w:name="_Toc197210655"/>
      <w:r w:rsidRPr="00F61058">
        <w:t>How will my application be reviewed?</w:t>
      </w:r>
      <w:bookmarkEnd w:id="9"/>
    </w:p>
    <w:p w14:paraId="1F333183" w14:textId="7C63D6B4" w:rsidR="008D6F8D" w:rsidRPr="00F61058" w:rsidRDefault="0010037F" w:rsidP="00463233">
      <w:pPr>
        <w:pStyle w:val="ListParagraph"/>
        <w:numPr>
          <w:ilvl w:val="2"/>
          <w:numId w:val="10"/>
        </w:numPr>
        <w:spacing w:after="240"/>
        <w:rPr>
          <w:rFonts w:ascii="Times New Roman" w:hAnsi="Times New Roman"/>
        </w:rPr>
      </w:pPr>
      <w:r w:rsidRPr="00F61058">
        <w:rPr>
          <w:rFonts w:ascii="Times New Roman" w:hAnsi="Times New Roman"/>
        </w:rPr>
        <w:t>There are t</w:t>
      </w:r>
      <w:r w:rsidR="00845CCC">
        <w:rPr>
          <w:rFonts w:ascii="Times New Roman" w:hAnsi="Times New Roman"/>
        </w:rPr>
        <w:t>hree</w:t>
      </w:r>
      <w:r w:rsidRPr="00F61058">
        <w:rPr>
          <w:rFonts w:ascii="Times New Roman" w:hAnsi="Times New Roman"/>
        </w:rPr>
        <w:t xml:space="preserve"> (</w:t>
      </w:r>
      <w:r w:rsidR="00845CCC">
        <w:rPr>
          <w:rFonts w:ascii="Times New Roman" w:hAnsi="Times New Roman"/>
        </w:rPr>
        <w:t>3</w:t>
      </w:r>
      <w:r w:rsidRPr="00F61058">
        <w:rPr>
          <w:rFonts w:ascii="Times New Roman" w:hAnsi="Times New Roman"/>
        </w:rPr>
        <w:t xml:space="preserve">) </w:t>
      </w:r>
      <w:r w:rsidR="00BD4153">
        <w:rPr>
          <w:rFonts w:ascii="Times New Roman" w:hAnsi="Times New Roman"/>
        </w:rPr>
        <w:t>types</w:t>
      </w:r>
      <w:r w:rsidRPr="00F61058">
        <w:rPr>
          <w:rFonts w:ascii="Times New Roman" w:hAnsi="Times New Roman"/>
        </w:rPr>
        <w:t xml:space="preserve"> of review for research involving human subjects: </w:t>
      </w:r>
      <w:r w:rsidR="00845CCC" w:rsidRPr="001D67A6">
        <w:rPr>
          <w:rFonts w:ascii="Times New Roman" w:hAnsi="Times New Roman"/>
        </w:rPr>
        <w:t>exempt review</w:t>
      </w:r>
      <w:r w:rsidR="00845CCC">
        <w:rPr>
          <w:rFonts w:ascii="Times New Roman" w:hAnsi="Times New Roman"/>
        </w:rPr>
        <w:t xml:space="preserve">, </w:t>
      </w:r>
      <w:r w:rsidRPr="00F61058">
        <w:rPr>
          <w:rFonts w:ascii="Times New Roman" w:hAnsi="Times New Roman"/>
        </w:rPr>
        <w:t>expedited review</w:t>
      </w:r>
      <w:r w:rsidR="00845CCC">
        <w:rPr>
          <w:rFonts w:ascii="Times New Roman" w:hAnsi="Times New Roman"/>
        </w:rPr>
        <w:t>,</w:t>
      </w:r>
      <w:r w:rsidRPr="00F61058">
        <w:rPr>
          <w:rFonts w:ascii="Times New Roman" w:hAnsi="Times New Roman"/>
        </w:rPr>
        <w:t xml:space="preserve"> and full review. </w:t>
      </w:r>
      <w:r w:rsidR="00DD33FF">
        <w:rPr>
          <w:rFonts w:ascii="Times New Roman" w:hAnsi="Times New Roman"/>
        </w:rPr>
        <w:t xml:space="preserve">(Refer to the Type of Review Flowchart to aid in determining the proper application to complete.) </w:t>
      </w:r>
      <w:r w:rsidRPr="00F61058">
        <w:rPr>
          <w:rFonts w:ascii="Times New Roman" w:hAnsi="Times New Roman"/>
        </w:rPr>
        <w:t>Each of these is described below.</w:t>
      </w:r>
    </w:p>
    <w:p w14:paraId="1F333186" w14:textId="4818538B" w:rsidR="008D6F8D" w:rsidRPr="009777BD" w:rsidRDefault="0010037F" w:rsidP="00463233">
      <w:pPr>
        <w:pStyle w:val="ListParagraph"/>
        <w:numPr>
          <w:ilvl w:val="2"/>
          <w:numId w:val="10"/>
        </w:numPr>
        <w:spacing w:after="240"/>
        <w:rPr>
          <w:rFonts w:ascii="Times New Roman" w:hAnsi="Times New Roman"/>
        </w:rPr>
      </w:pPr>
      <w:r w:rsidRPr="009777BD">
        <w:rPr>
          <w:rFonts w:ascii="Times New Roman" w:hAnsi="Times New Roman"/>
        </w:rPr>
        <w:t xml:space="preserve">All submissions undergo an initial consideration by the IRB </w:t>
      </w:r>
      <w:r w:rsidR="00404F06" w:rsidRPr="009777BD">
        <w:rPr>
          <w:rFonts w:ascii="Times New Roman" w:hAnsi="Times New Roman"/>
        </w:rPr>
        <w:t>Chair</w:t>
      </w:r>
      <w:r w:rsidRPr="009777BD">
        <w:rPr>
          <w:rFonts w:ascii="Times New Roman" w:hAnsi="Times New Roman"/>
        </w:rPr>
        <w:t xml:space="preserve">. The IRB </w:t>
      </w:r>
      <w:r w:rsidR="00404F06" w:rsidRPr="009777BD">
        <w:rPr>
          <w:rFonts w:ascii="Times New Roman" w:hAnsi="Times New Roman"/>
        </w:rPr>
        <w:t>Chair</w:t>
      </w:r>
      <w:r w:rsidRPr="009777BD">
        <w:rPr>
          <w:rFonts w:ascii="Times New Roman" w:hAnsi="Times New Roman"/>
        </w:rPr>
        <w:t xml:space="preserve"> may request additional information about the research and/or request modifications to the application form, proposal, and/or informed consent documents </w:t>
      </w:r>
      <w:r w:rsidR="009C09B0" w:rsidRPr="009777BD">
        <w:rPr>
          <w:rFonts w:ascii="Times New Roman" w:hAnsi="Times New Roman"/>
        </w:rPr>
        <w:t>before</w:t>
      </w:r>
      <w:r w:rsidRPr="009777BD">
        <w:rPr>
          <w:rFonts w:ascii="Times New Roman" w:hAnsi="Times New Roman"/>
        </w:rPr>
        <w:t xml:space="preserve"> review by other members of</w:t>
      </w:r>
      <w:r w:rsidR="00274BE2" w:rsidRPr="009777BD">
        <w:rPr>
          <w:rFonts w:ascii="Times New Roman" w:hAnsi="Times New Roman"/>
        </w:rPr>
        <w:t xml:space="preserve"> </w:t>
      </w:r>
      <w:r w:rsidRPr="009777BD">
        <w:rPr>
          <w:rFonts w:ascii="Times New Roman" w:hAnsi="Times New Roman"/>
        </w:rPr>
        <w:t xml:space="preserve">the IRB. After initial consideration, the </w:t>
      </w:r>
      <w:r w:rsidR="00CF370B" w:rsidRPr="009777BD">
        <w:rPr>
          <w:rFonts w:ascii="Times New Roman" w:hAnsi="Times New Roman"/>
        </w:rPr>
        <w:t xml:space="preserve">IRB </w:t>
      </w:r>
      <w:r w:rsidR="00404F06" w:rsidRPr="009777BD">
        <w:rPr>
          <w:rFonts w:ascii="Times New Roman" w:hAnsi="Times New Roman"/>
        </w:rPr>
        <w:t>Chair</w:t>
      </w:r>
      <w:r w:rsidRPr="009777BD">
        <w:rPr>
          <w:rFonts w:ascii="Times New Roman" w:hAnsi="Times New Roman"/>
        </w:rPr>
        <w:t xml:space="preserve"> assigns the </w:t>
      </w:r>
      <w:r w:rsidR="00196D68">
        <w:rPr>
          <w:rFonts w:ascii="Times New Roman" w:hAnsi="Times New Roman"/>
        </w:rPr>
        <w:t>application</w:t>
      </w:r>
      <w:r w:rsidRPr="009777BD">
        <w:rPr>
          <w:rFonts w:ascii="Times New Roman" w:hAnsi="Times New Roman"/>
        </w:rPr>
        <w:t xml:space="preserve"> to the IRB members.</w:t>
      </w:r>
    </w:p>
    <w:p w14:paraId="1FDFE4C2" w14:textId="254FAF41" w:rsidR="00D23D1E" w:rsidRPr="009777BD" w:rsidRDefault="00D23D1E" w:rsidP="00463233">
      <w:pPr>
        <w:pStyle w:val="ListParagraph"/>
        <w:numPr>
          <w:ilvl w:val="2"/>
          <w:numId w:val="10"/>
        </w:numPr>
        <w:spacing w:after="240"/>
        <w:rPr>
          <w:rFonts w:ascii="Times New Roman" w:hAnsi="Times New Roman"/>
        </w:rPr>
      </w:pPr>
      <w:r w:rsidRPr="009777BD">
        <w:rPr>
          <w:rFonts w:ascii="Times New Roman" w:hAnsi="Times New Roman"/>
        </w:rPr>
        <w:t xml:space="preserve">The federal regulations at 45 CFR 46.104(d)(1 – 8) specify categories of research that are exempt from the policy (see Appendix </w:t>
      </w:r>
      <w:r w:rsidR="001B6BDA">
        <w:rPr>
          <w:rFonts w:ascii="Times New Roman" w:hAnsi="Times New Roman"/>
        </w:rPr>
        <w:t>A</w:t>
      </w:r>
      <w:r w:rsidRPr="009777BD">
        <w:rPr>
          <w:rFonts w:ascii="Times New Roman" w:hAnsi="Times New Roman"/>
        </w:rPr>
        <w:t xml:space="preserve">). All human subject research that is exempt under this section must still be conducted in accordance with the principles of the Belmont Report. Researchers who believe their research meets one or more of the categories for exemption must complete an Exempt Review Application (Form 1). The Rio Grande IRB will determine whether the research meets the exemption requirements when it reviews the </w:t>
      </w:r>
      <w:r w:rsidR="00196D68">
        <w:rPr>
          <w:rFonts w:ascii="Times New Roman" w:hAnsi="Times New Roman"/>
        </w:rPr>
        <w:t>application</w:t>
      </w:r>
      <w:r w:rsidRPr="009777BD">
        <w:rPr>
          <w:rFonts w:ascii="Times New Roman" w:hAnsi="Times New Roman"/>
        </w:rPr>
        <w:t>.</w:t>
      </w:r>
      <w:r w:rsidR="00596811" w:rsidRPr="009777BD">
        <w:rPr>
          <w:rFonts w:ascii="Times New Roman" w:hAnsi="Times New Roman"/>
        </w:rPr>
        <w:t xml:space="preserve"> Action research conducted in educational settings and for educational purposes meets exemption 1 in Appendix </w:t>
      </w:r>
      <w:r w:rsidR="001B6BDA">
        <w:rPr>
          <w:rFonts w:ascii="Times New Roman" w:hAnsi="Times New Roman"/>
        </w:rPr>
        <w:t>A</w:t>
      </w:r>
      <w:r w:rsidR="00596811" w:rsidRPr="009777BD">
        <w:rPr>
          <w:rFonts w:ascii="Times New Roman" w:hAnsi="Times New Roman"/>
        </w:rPr>
        <w:t>.</w:t>
      </w:r>
    </w:p>
    <w:p w14:paraId="1F333187" w14:textId="79AC41E9" w:rsidR="008D6F8D" w:rsidRPr="00F35B04" w:rsidRDefault="00AB25F1" w:rsidP="00463233">
      <w:pPr>
        <w:pStyle w:val="ListParagraph"/>
        <w:numPr>
          <w:ilvl w:val="2"/>
          <w:numId w:val="10"/>
        </w:numPr>
        <w:spacing w:after="240"/>
        <w:rPr>
          <w:rFonts w:ascii="Times New Roman" w:hAnsi="Times New Roman"/>
        </w:rPr>
      </w:pPr>
      <w:r>
        <w:rPr>
          <w:rFonts w:ascii="Times New Roman" w:hAnsi="Times New Roman"/>
        </w:rPr>
        <w:lastRenderedPageBreak/>
        <w:t>Applications</w:t>
      </w:r>
      <w:r w:rsidR="0010037F" w:rsidRPr="00F35B04">
        <w:rPr>
          <w:rFonts w:ascii="Times New Roman" w:hAnsi="Times New Roman"/>
        </w:rPr>
        <w:t xml:space="preserve"> may be eligible for expedited review if they involve no more than</w:t>
      </w:r>
      <w:r w:rsidR="0010037F" w:rsidRPr="00F61058">
        <w:rPr>
          <w:rFonts w:ascii="Times New Roman" w:hAnsi="Times New Roman"/>
        </w:rPr>
        <w:t xml:space="preserve"> minimal risk to subjects </w:t>
      </w:r>
      <w:r w:rsidR="0010037F" w:rsidRPr="009777BD">
        <w:rPr>
          <w:rFonts w:ascii="Times New Roman" w:hAnsi="Times New Roman"/>
          <w:u w:val="single"/>
        </w:rPr>
        <w:t>and</w:t>
      </w:r>
      <w:r w:rsidR="0010037F" w:rsidRPr="00F61058">
        <w:rPr>
          <w:rFonts w:ascii="Times New Roman" w:hAnsi="Times New Roman"/>
        </w:rPr>
        <w:t xml:space="preserve"> meet one of the categories listed in </w:t>
      </w:r>
      <w:r w:rsidR="00401BF4">
        <w:rPr>
          <w:rFonts w:ascii="Times New Roman" w:hAnsi="Times New Roman"/>
        </w:rPr>
        <w:t xml:space="preserve">Appendix </w:t>
      </w:r>
      <w:r w:rsidR="001B6BDA">
        <w:rPr>
          <w:rFonts w:ascii="Times New Roman" w:hAnsi="Times New Roman"/>
        </w:rPr>
        <w:t>B</w:t>
      </w:r>
      <w:r w:rsidR="0010037F" w:rsidRPr="00F35B04">
        <w:rPr>
          <w:rFonts w:ascii="Times New Roman" w:hAnsi="Times New Roman"/>
        </w:rPr>
        <w:t xml:space="preserve">. If the submitted </w:t>
      </w:r>
      <w:r w:rsidR="00F35B04" w:rsidRPr="00F35B04">
        <w:rPr>
          <w:rFonts w:ascii="Times New Roman" w:hAnsi="Times New Roman"/>
        </w:rPr>
        <w:t>application</w:t>
      </w:r>
      <w:r w:rsidR="0010037F" w:rsidRPr="00F35B04">
        <w:rPr>
          <w:rFonts w:ascii="Times New Roman" w:hAnsi="Times New Roman"/>
        </w:rPr>
        <w:t xml:space="preserve"> requests expedited review, the IRB </w:t>
      </w:r>
      <w:r w:rsidR="00404F06" w:rsidRPr="00F35B04">
        <w:rPr>
          <w:rFonts w:ascii="Times New Roman" w:hAnsi="Times New Roman"/>
        </w:rPr>
        <w:t>Chair</w:t>
      </w:r>
      <w:r w:rsidR="0010037F" w:rsidRPr="00F35B04">
        <w:rPr>
          <w:rFonts w:ascii="Times New Roman" w:hAnsi="Times New Roman"/>
        </w:rPr>
        <w:t xml:space="preserve"> assign</w:t>
      </w:r>
      <w:r w:rsidR="00F35B04" w:rsidRPr="00F35B04">
        <w:rPr>
          <w:rFonts w:ascii="Times New Roman" w:hAnsi="Times New Roman"/>
        </w:rPr>
        <w:t>s</w:t>
      </w:r>
      <w:r w:rsidR="0010037F" w:rsidRPr="00F35B04">
        <w:rPr>
          <w:rFonts w:ascii="Times New Roman" w:hAnsi="Times New Roman"/>
        </w:rPr>
        <w:t xml:space="preserve"> </w:t>
      </w:r>
      <w:r w:rsidR="00F35B04" w:rsidRPr="00F35B04">
        <w:rPr>
          <w:rFonts w:ascii="Times New Roman" w:hAnsi="Times New Roman"/>
        </w:rPr>
        <w:t xml:space="preserve">the application to the full IRB for electronic review. </w:t>
      </w:r>
      <w:r w:rsidR="0010037F" w:rsidRPr="00F35B04">
        <w:rPr>
          <w:rFonts w:ascii="Times New Roman" w:hAnsi="Times New Roman"/>
        </w:rPr>
        <w:t>This process is to be conducted in a timely ma</w:t>
      </w:r>
      <w:r w:rsidR="009C09B0" w:rsidRPr="00F35B04">
        <w:rPr>
          <w:rFonts w:ascii="Times New Roman" w:hAnsi="Times New Roman"/>
        </w:rPr>
        <w:t>nn</w:t>
      </w:r>
      <w:r w:rsidR="0010037F" w:rsidRPr="00F35B04">
        <w:rPr>
          <w:rFonts w:ascii="Times New Roman" w:hAnsi="Times New Roman"/>
        </w:rPr>
        <w:t xml:space="preserve">er, </w:t>
      </w:r>
      <w:r w:rsidR="00F35B04" w:rsidRPr="00F35B04">
        <w:rPr>
          <w:rFonts w:ascii="Times New Roman" w:hAnsi="Times New Roman"/>
        </w:rPr>
        <w:t xml:space="preserve">with the intent of completion within </w:t>
      </w:r>
      <w:r w:rsidR="00CC5F15">
        <w:rPr>
          <w:rFonts w:ascii="Times New Roman" w:hAnsi="Times New Roman"/>
        </w:rPr>
        <w:t>fourteen (14)</w:t>
      </w:r>
      <w:r w:rsidR="00F35B04" w:rsidRPr="00F35B04">
        <w:rPr>
          <w:rFonts w:ascii="Times New Roman" w:hAnsi="Times New Roman"/>
        </w:rPr>
        <w:t xml:space="preserve"> business days</w:t>
      </w:r>
      <w:r w:rsidR="0010037F" w:rsidRPr="00F35B04">
        <w:rPr>
          <w:rFonts w:ascii="Times New Roman" w:hAnsi="Times New Roman"/>
        </w:rPr>
        <w:t xml:space="preserve">. If, however, </w:t>
      </w:r>
      <w:r w:rsidR="00F35B04" w:rsidRPr="00F35B04">
        <w:rPr>
          <w:rFonts w:ascii="Times New Roman" w:hAnsi="Times New Roman"/>
        </w:rPr>
        <w:t xml:space="preserve">the IRB </w:t>
      </w:r>
      <w:r w:rsidR="0010037F" w:rsidRPr="00F35B04">
        <w:rPr>
          <w:rFonts w:ascii="Times New Roman" w:hAnsi="Times New Roman"/>
        </w:rPr>
        <w:t>member</w:t>
      </w:r>
      <w:r w:rsidR="00F35B04" w:rsidRPr="00F35B04">
        <w:rPr>
          <w:rFonts w:ascii="Times New Roman" w:hAnsi="Times New Roman"/>
        </w:rPr>
        <w:t>s</w:t>
      </w:r>
      <w:r w:rsidR="0010037F" w:rsidRPr="00F35B04">
        <w:rPr>
          <w:rFonts w:ascii="Times New Roman" w:hAnsi="Times New Roman"/>
        </w:rPr>
        <w:t xml:space="preserve"> determine that the </w:t>
      </w:r>
      <w:r w:rsidR="00F35B04" w:rsidRPr="00F35B04">
        <w:rPr>
          <w:rFonts w:ascii="Times New Roman" w:hAnsi="Times New Roman"/>
        </w:rPr>
        <w:t>application</w:t>
      </w:r>
      <w:r w:rsidR="0010037F" w:rsidRPr="00F35B04">
        <w:rPr>
          <w:rFonts w:ascii="Times New Roman" w:hAnsi="Times New Roman"/>
        </w:rPr>
        <w:t xml:space="preserve"> is not eligible for expedited review, the </w:t>
      </w:r>
      <w:r w:rsidR="00F35B04" w:rsidRPr="00F35B04">
        <w:rPr>
          <w:rFonts w:ascii="Times New Roman" w:hAnsi="Times New Roman"/>
        </w:rPr>
        <w:t>application</w:t>
      </w:r>
      <w:r w:rsidR="0010037F" w:rsidRPr="00F35B04">
        <w:rPr>
          <w:rFonts w:ascii="Times New Roman" w:hAnsi="Times New Roman"/>
        </w:rPr>
        <w:t xml:space="preserve"> is automatically forwarded to full review.</w:t>
      </w:r>
    </w:p>
    <w:p w14:paraId="1F333188" w14:textId="495FBAAB" w:rsidR="008D6F8D" w:rsidRPr="00F61058" w:rsidRDefault="0010037F" w:rsidP="00463233">
      <w:pPr>
        <w:pStyle w:val="ListParagraph"/>
        <w:numPr>
          <w:ilvl w:val="2"/>
          <w:numId w:val="10"/>
        </w:numPr>
        <w:spacing w:after="240"/>
        <w:rPr>
          <w:rFonts w:ascii="Times New Roman" w:hAnsi="Times New Roman"/>
        </w:rPr>
      </w:pPr>
      <w:r w:rsidRPr="00F61058">
        <w:rPr>
          <w:rFonts w:ascii="Times New Roman" w:hAnsi="Times New Roman"/>
        </w:rPr>
        <w:t>Propos</w:t>
      </w:r>
      <w:r w:rsidR="00196D68">
        <w:rPr>
          <w:rFonts w:ascii="Times New Roman" w:hAnsi="Times New Roman"/>
        </w:rPr>
        <w:t>ed research</w:t>
      </w:r>
      <w:r w:rsidRPr="00F61058">
        <w:rPr>
          <w:rFonts w:ascii="Times New Roman" w:hAnsi="Times New Roman"/>
        </w:rPr>
        <w:t xml:space="preserve"> that involve</w:t>
      </w:r>
      <w:r w:rsidR="00196D68">
        <w:rPr>
          <w:rFonts w:ascii="Times New Roman" w:hAnsi="Times New Roman"/>
        </w:rPr>
        <w:t>s</w:t>
      </w:r>
      <w:r w:rsidRPr="00F61058">
        <w:rPr>
          <w:rFonts w:ascii="Times New Roman" w:hAnsi="Times New Roman"/>
        </w:rPr>
        <w:t xml:space="preserve"> greater than minimal risk or do</w:t>
      </w:r>
      <w:r w:rsidR="00CC5F15">
        <w:rPr>
          <w:rFonts w:ascii="Times New Roman" w:hAnsi="Times New Roman"/>
        </w:rPr>
        <w:t>es</w:t>
      </w:r>
      <w:r w:rsidRPr="00F61058">
        <w:rPr>
          <w:rFonts w:ascii="Times New Roman" w:hAnsi="Times New Roman"/>
        </w:rPr>
        <w:t xml:space="preserve"> not fit into one or more of the categories for expedited review (see </w:t>
      </w:r>
      <w:r w:rsidR="00401BF4">
        <w:rPr>
          <w:rFonts w:ascii="Times New Roman" w:hAnsi="Times New Roman"/>
        </w:rPr>
        <w:t xml:space="preserve">Appendix </w:t>
      </w:r>
      <w:r w:rsidR="001B6BDA">
        <w:rPr>
          <w:rFonts w:ascii="Times New Roman" w:hAnsi="Times New Roman"/>
        </w:rPr>
        <w:t>B</w:t>
      </w:r>
      <w:r w:rsidRPr="00F61058">
        <w:rPr>
          <w:rFonts w:ascii="Times New Roman" w:hAnsi="Times New Roman"/>
        </w:rPr>
        <w:t xml:space="preserve">) </w:t>
      </w:r>
      <w:r w:rsidR="00CC5F15">
        <w:rPr>
          <w:rFonts w:ascii="Times New Roman" w:hAnsi="Times New Roman"/>
        </w:rPr>
        <w:t>is</w:t>
      </w:r>
      <w:r w:rsidRPr="00F61058">
        <w:rPr>
          <w:rFonts w:ascii="Times New Roman" w:hAnsi="Times New Roman"/>
        </w:rPr>
        <w:t xml:space="preserve"> subject to full review by the </w:t>
      </w:r>
      <w:r w:rsidR="00880D9F">
        <w:rPr>
          <w:rFonts w:ascii="Times New Roman" w:hAnsi="Times New Roman"/>
        </w:rPr>
        <w:t>IRB</w:t>
      </w:r>
      <w:r w:rsidRPr="00F61058">
        <w:rPr>
          <w:rFonts w:ascii="Times New Roman" w:hAnsi="Times New Roman"/>
        </w:rPr>
        <w:t xml:space="preserve"> </w:t>
      </w:r>
      <w:r w:rsidRPr="00F35B04">
        <w:rPr>
          <w:rFonts w:ascii="Times New Roman" w:hAnsi="Times New Roman"/>
        </w:rPr>
        <w:t>at a convened meeting in which a majority of the current membership of the IRB is present.</w:t>
      </w:r>
      <w:r w:rsidRPr="00F61058">
        <w:rPr>
          <w:rFonts w:ascii="Times New Roman" w:hAnsi="Times New Roman"/>
        </w:rPr>
        <w:t xml:space="preserve"> All members receive a copy of the complete submission, including the application, proposal, informed consent documents, and instruments, and are expected to participate in the review and discussion of the research at the meeting. The IRB </w:t>
      </w:r>
      <w:r w:rsidR="00404F06">
        <w:rPr>
          <w:rFonts w:ascii="Times New Roman" w:hAnsi="Times New Roman"/>
        </w:rPr>
        <w:t>Chair</w:t>
      </w:r>
      <w:r w:rsidRPr="00F61058">
        <w:rPr>
          <w:rFonts w:ascii="Times New Roman" w:hAnsi="Times New Roman"/>
        </w:rPr>
        <w:t xml:space="preserve"> may invite ad hoc reviewers to assist in the review of research where additional expertise may be necessary. </w:t>
      </w:r>
      <w:r w:rsidR="009C09B0">
        <w:rPr>
          <w:rFonts w:ascii="Times New Roman" w:hAnsi="Times New Roman"/>
        </w:rPr>
        <w:t>F</w:t>
      </w:r>
      <w:r w:rsidRPr="00F61058">
        <w:rPr>
          <w:rFonts w:ascii="Times New Roman" w:hAnsi="Times New Roman"/>
        </w:rPr>
        <w:t xml:space="preserve">or a given </w:t>
      </w:r>
      <w:r w:rsidR="00196D68">
        <w:rPr>
          <w:rFonts w:ascii="Times New Roman" w:hAnsi="Times New Roman"/>
        </w:rPr>
        <w:t>application</w:t>
      </w:r>
      <w:r w:rsidRPr="00F61058">
        <w:rPr>
          <w:rFonts w:ascii="Times New Roman" w:hAnsi="Times New Roman"/>
        </w:rPr>
        <w:t xml:space="preserve"> to be approved, it must receive the approval of a majority of those members present at the meeting.</w:t>
      </w:r>
    </w:p>
    <w:p w14:paraId="1F33318D" w14:textId="4DBAB5BA" w:rsidR="008D6F8D" w:rsidRPr="00F61058" w:rsidRDefault="00320BE4" w:rsidP="00463233">
      <w:pPr>
        <w:pStyle w:val="ListParagraph"/>
        <w:numPr>
          <w:ilvl w:val="2"/>
          <w:numId w:val="10"/>
        </w:numPr>
        <w:spacing w:after="240"/>
        <w:rPr>
          <w:rFonts w:ascii="Times New Roman" w:hAnsi="Times New Roman"/>
        </w:rPr>
      </w:pPr>
      <w:r w:rsidRPr="00F61058">
        <w:rPr>
          <w:rFonts w:ascii="Times New Roman" w:hAnsi="Times New Roman"/>
        </w:rPr>
        <w:t xml:space="preserve">The </w:t>
      </w:r>
      <w:r w:rsidR="00880D9F">
        <w:rPr>
          <w:rFonts w:ascii="Times New Roman" w:hAnsi="Times New Roman"/>
        </w:rPr>
        <w:t>D</w:t>
      </w:r>
      <w:r w:rsidRPr="00F61058">
        <w:rPr>
          <w:rFonts w:ascii="Times New Roman" w:hAnsi="Times New Roman"/>
        </w:rPr>
        <w:t>HHS regulations at 45 CFR 46.102(j) define "minimal risk" as “the probability and magnitude of harm or discomfort anticipated in the research are not greater in and of themselves than those ordinarily encountered in daily life or during the performance of routine physical or psychological examinations or tests”.</w:t>
      </w:r>
    </w:p>
    <w:p w14:paraId="1F3331A4" w14:textId="5B41DEBC" w:rsidR="008D6F8D" w:rsidRPr="00F61058" w:rsidRDefault="0010037F" w:rsidP="00463233">
      <w:pPr>
        <w:pStyle w:val="ListParagraph"/>
        <w:numPr>
          <w:ilvl w:val="2"/>
          <w:numId w:val="10"/>
        </w:numPr>
        <w:spacing w:after="240"/>
        <w:rPr>
          <w:rFonts w:ascii="Times New Roman" w:hAnsi="Times New Roman"/>
        </w:rPr>
      </w:pPr>
      <w:r w:rsidRPr="00F61058">
        <w:rPr>
          <w:rFonts w:ascii="Times New Roman" w:hAnsi="Times New Roman"/>
        </w:rPr>
        <w:t>The expedited review procedure may not be used for:</w:t>
      </w:r>
    </w:p>
    <w:p w14:paraId="1F3331A5" w14:textId="7D9A20B7" w:rsidR="008D6F8D" w:rsidRPr="00F61058" w:rsidRDefault="000C6D8E" w:rsidP="00463233">
      <w:pPr>
        <w:pStyle w:val="ListParagraph"/>
        <w:numPr>
          <w:ilvl w:val="3"/>
          <w:numId w:val="10"/>
        </w:numPr>
        <w:spacing w:after="240"/>
        <w:rPr>
          <w:rFonts w:ascii="Times New Roman" w:hAnsi="Times New Roman"/>
        </w:rPr>
      </w:pPr>
      <w:r>
        <w:rPr>
          <w:rFonts w:ascii="Times New Roman" w:hAnsi="Times New Roman"/>
        </w:rPr>
        <w:t>r</w:t>
      </w:r>
      <w:r w:rsidR="0010037F" w:rsidRPr="00F61058">
        <w:rPr>
          <w:rFonts w:ascii="Times New Roman" w:hAnsi="Times New Roman"/>
        </w:rPr>
        <w:t>esearch where identification of the subjects and/or their responses would reasonably place them at risk of criminal or civil liability or be damaging to the subjects’ financial standing, employability, insurability, reputation, or be stigmatizing, unless reasonable and appropriate protections is implemented so that risks related to invasion of privacy and breach of confidentiality are no greater than minimal</w:t>
      </w:r>
      <w:r>
        <w:rPr>
          <w:rFonts w:ascii="Times New Roman" w:hAnsi="Times New Roman"/>
        </w:rPr>
        <w:t xml:space="preserve"> or</w:t>
      </w:r>
    </w:p>
    <w:p w14:paraId="1F3331A7" w14:textId="78647A80" w:rsidR="008D6F8D" w:rsidRPr="00F61058" w:rsidRDefault="000C6D8E" w:rsidP="00463233">
      <w:pPr>
        <w:pStyle w:val="ListParagraph"/>
        <w:numPr>
          <w:ilvl w:val="3"/>
          <w:numId w:val="10"/>
        </w:numPr>
        <w:spacing w:after="240"/>
        <w:rPr>
          <w:rFonts w:ascii="Times New Roman" w:hAnsi="Times New Roman"/>
        </w:rPr>
      </w:pPr>
      <w:r>
        <w:rPr>
          <w:rFonts w:ascii="Times New Roman" w:hAnsi="Times New Roman"/>
        </w:rPr>
        <w:t>c</w:t>
      </w:r>
      <w:r w:rsidR="0010037F" w:rsidRPr="00F61058">
        <w:rPr>
          <w:rFonts w:ascii="Times New Roman" w:hAnsi="Times New Roman"/>
        </w:rPr>
        <w:t>lassified research involving human subjects.</w:t>
      </w:r>
    </w:p>
    <w:p w14:paraId="1F3331A9" w14:textId="245DDC7B" w:rsidR="008D6F8D" w:rsidRPr="00F61058" w:rsidRDefault="0010037F" w:rsidP="00377AAA">
      <w:pPr>
        <w:pStyle w:val="Heading2"/>
        <w:ind w:left="720"/>
      </w:pPr>
      <w:bookmarkStart w:id="10" w:name="_Toc197210656"/>
      <w:r w:rsidRPr="00F61058">
        <w:t xml:space="preserve">What does the IRB </w:t>
      </w:r>
      <w:r w:rsidR="00D61F00" w:rsidRPr="00F61058">
        <w:t>look</w:t>
      </w:r>
      <w:r w:rsidRPr="00F61058">
        <w:t xml:space="preserve"> for when deciding </w:t>
      </w:r>
      <w:r w:rsidR="00CC5F15" w:rsidRPr="00F61058">
        <w:t>whether</w:t>
      </w:r>
      <w:r w:rsidRPr="00F61058">
        <w:t xml:space="preserve"> to approve a</w:t>
      </w:r>
      <w:r w:rsidR="00196D68">
        <w:t>n</w:t>
      </w:r>
      <w:r w:rsidRPr="00F61058">
        <w:t xml:space="preserve"> </w:t>
      </w:r>
      <w:r w:rsidR="00196D68">
        <w:t>application</w:t>
      </w:r>
      <w:r w:rsidRPr="00F61058">
        <w:t>?</w:t>
      </w:r>
      <w:bookmarkEnd w:id="10"/>
    </w:p>
    <w:p w14:paraId="1F3331AA" w14:textId="42CEB421" w:rsidR="008D6F8D" w:rsidRPr="00F61058" w:rsidRDefault="009C09B0" w:rsidP="00463233">
      <w:pPr>
        <w:pStyle w:val="ListParagraph"/>
        <w:numPr>
          <w:ilvl w:val="2"/>
          <w:numId w:val="12"/>
        </w:numPr>
        <w:spacing w:after="240"/>
        <w:rPr>
          <w:rFonts w:ascii="Times New Roman" w:hAnsi="Times New Roman"/>
        </w:rPr>
      </w:pPr>
      <w:r>
        <w:rPr>
          <w:rFonts w:ascii="Times New Roman" w:hAnsi="Times New Roman"/>
        </w:rPr>
        <w:t>F</w:t>
      </w:r>
      <w:r w:rsidR="0010037F" w:rsidRPr="00F61058">
        <w:rPr>
          <w:rFonts w:ascii="Times New Roman" w:hAnsi="Times New Roman"/>
        </w:rPr>
        <w:t xml:space="preserve">or the IRB to approve a given </w:t>
      </w:r>
      <w:r w:rsidR="00AB25F1">
        <w:rPr>
          <w:rFonts w:ascii="Times New Roman" w:hAnsi="Times New Roman"/>
        </w:rPr>
        <w:t>application</w:t>
      </w:r>
      <w:r w:rsidR="0010037F" w:rsidRPr="00F61058">
        <w:rPr>
          <w:rFonts w:ascii="Times New Roman" w:hAnsi="Times New Roman"/>
        </w:rPr>
        <w:t>, it must determine that (quoted from 45 CFR 46.111):</w:t>
      </w:r>
    </w:p>
    <w:p w14:paraId="1F3331AB" w14:textId="28F03BD8" w:rsidR="008D6F8D" w:rsidRPr="00F61058" w:rsidRDefault="00FF6459" w:rsidP="00463233">
      <w:pPr>
        <w:pStyle w:val="ListParagraph"/>
        <w:numPr>
          <w:ilvl w:val="3"/>
          <w:numId w:val="12"/>
        </w:numPr>
        <w:spacing w:after="240"/>
        <w:rPr>
          <w:rFonts w:ascii="Times New Roman" w:hAnsi="Times New Roman"/>
        </w:rPr>
      </w:pPr>
      <w:r>
        <w:rPr>
          <w:rFonts w:ascii="Times New Roman" w:hAnsi="Times New Roman"/>
        </w:rPr>
        <w:t>r</w:t>
      </w:r>
      <w:r w:rsidR="0010037F" w:rsidRPr="00F61058">
        <w:rPr>
          <w:rFonts w:ascii="Times New Roman" w:hAnsi="Times New Roman"/>
        </w:rPr>
        <w:t>isks to subjects are minimized: (i) by using procedures consistent with sound research design and which do not unnecessarily expose subjects to risk, and (ii) whenever appropriate, by using procedures already being performed on the subjects for diagnostic or treatment purposes.</w:t>
      </w:r>
    </w:p>
    <w:p w14:paraId="1F3331AC" w14:textId="30DECE9B" w:rsidR="008D6F8D" w:rsidRPr="00F61058" w:rsidRDefault="00FF6459" w:rsidP="00463233">
      <w:pPr>
        <w:pStyle w:val="ListParagraph"/>
        <w:numPr>
          <w:ilvl w:val="3"/>
          <w:numId w:val="12"/>
        </w:numPr>
        <w:spacing w:after="240"/>
        <w:rPr>
          <w:rFonts w:ascii="Times New Roman" w:hAnsi="Times New Roman"/>
        </w:rPr>
      </w:pPr>
      <w:r>
        <w:rPr>
          <w:rFonts w:ascii="Times New Roman" w:hAnsi="Times New Roman"/>
        </w:rPr>
        <w:t>r</w:t>
      </w:r>
      <w:r w:rsidR="0010037F" w:rsidRPr="00F61058">
        <w:rPr>
          <w:rFonts w:ascii="Times New Roman" w:hAnsi="Times New Roman"/>
        </w:rPr>
        <w:t xml:space="preserve">isks to subjects are reasonable in relation to anticipated benefits, if any, to subjects, and the importance of the knowledge that may reasonably be expected to result. In evaluating risks and benefits, the IRB considers only those risks and benefits that may result from the research (as distinguished from </w:t>
      </w:r>
      <w:r w:rsidR="00EC1E70">
        <w:rPr>
          <w:rFonts w:ascii="Times New Roman" w:hAnsi="Times New Roman"/>
        </w:rPr>
        <w:t xml:space="preserve">the </w:t>
      </w:r>
      <w:r w:rsidR="0010037F" w:rsidRPr="00F61058">
        <w:rPr>
          <w:rFonts w:ascii="Times New Roman" w:hAnsi="Times New Roman"/>
        </w:rPr>
        <w:t xml:space="preserve">risks and benefits of therapies subjects would receive even if not participating). The IRB should not consider </w:t>
      </w:r>
      <w:r w:rsidR="00EC1E70">
        <w:rPr>
          <w:rFonts w:ascii="Times New Roman" w:hAnsi="Times New Roman"/>
        </w:rPr>
        <w:t xml:space="preserve">the </w:t>
      </w:r>
      <w:r w:rsidR="0010037F" w:rsidRPr="00F61058">
        <w:rPr>
          <w:rFonts w:ascii="Times New Roman" w:hAnsi="Times New Roman"/>
        </w:rPr>
        <w:t>possible long-range effects of applying knowledge gained in the research (e.g., the po</w:t>
      </w:r>
      <w:r w:rsidR="00EC1E70">
        <w:rPr>
          <w:rFonts w:ascii="Times New Roman" w:hAnsi="Times New Roman"/>
        </w:rPr>
        <w:t>tential</w:t>
      </w:r>
      <w:r w:rsidR="0010037F" w:rsidRPr="00F61058">
        <w:rPr>
          <w:rFonts w:ascii="Times New Roman" w:hAnsi="Times New Roman"/>
        </w:rPr>
        <w:t xml:space="preserve"> </w:t>
      </w:r>
      <w:r w:rsidR="00EC1E70">
        <w:rPr>
          <w:rFonts w:ascii="Times New Roman" w:hAnsi="Times New Roman"/>
        </w:rPr>
        <w:t>impact</w:t>
      </w:r>
      <w:r w:rsidR="0010037F" w:rsidRPr="00F61058">
        <w:rPr>
          <w:rFonts w:ascii="Times New Roman" w:hAnsi="Times New Roman"/>
        </w:rPr>
        <w:t xml:space="preserve"> of the research on public policy) among the research risks that fall within the purview of its responsibility.</w:t>
      </w:r>
    </w:p>
    <w:p w14:paraId="1F3331AD" w14:textId="5C7FBB46" w:rsidR="008D6F8D" w:rsidRPr="00F61058" w:rsidRDefault="00FF6459" w:rsidP="00463233">
      <w:pPr>
        <w:pStyle w:val="ListParagraph"/>
        <w:numPr>
          <w:ilvl w:val="3"/>
          <w:numId w:val="12"/>
        </w:numPr>
        <w:spacing w:after="240"/>
        <w:rPr>
          <w:rFonts w:ascii="Times New Roman" w:hAnsi="Times New Roman"/>
        </w:rPr>
      </w:pPr>
      <w:r>
        <w:rPr>
          <w:rFonts w:ascii="Times New Roman" w:hAnsi="Times New Roman"/>
        </w:rPr>
        <w:lastRenderedPageBreak/>
        <w:t>s</w:t>
      </w:r>
      <w:r w:rsidR="0010037F" w:rsidRPr="00F61058">
        <w:rPr>
          <w:rFonts w:ascii="Times New Roman" w:hAnsi="Times New Roman"/>
        </w:rPr>
        <w:t>election of subjects is equitable. In making this assessment</w:t>
      </w:r>
      <w:r w:rsidR="00D61F00" w:rsidRPr="00F61058">
        <w:rPr>
          <w:rFonts w:ascii="Times New Roman" w:hAnsi="Times New Roman"/>
        </w:rPr>
        <w:t>,</w:t>
      </w:r>
      <w:r w:rsidR="0010037F" w:rsidRPr="00F61058">
        <w:rPr>
          <w:rFonts w:ascii="Times New Roman" w:hAnsi="Times New Roman"/>
        </w:rPr>
        <w:t xml:space="preserve"> the IRB </w:t>
      </w:r>
      <w:r w:rsidR="00D61F00" w:rsidRPr="00F61058">
        <w:rPr>
          <w:rFonts w:ascii="Times New Roman" w:hAnsi="Times New Roman"/>
        </w:rPr>
        <w:t>considers</w:t>
      </w:r>
      <w:r w:rsidR="0010037F" w:rsidRPr="00F61058">
        <w:rPr>
          <w:rFonts w:ascii="Times New Roman" w:hAnsi="Times New Roman"/>
        </w:rPr>
        <w:t xml:space="preserve"> the purposes of the research and the setting in which the research is conducted. The IRB should be particularly cognizant of the special problems of research involving vulnerable populations, such as children, prisoners, pregnant women, mentally disabled persons, or economically or educationally disadvantaged persons.</w:t>
      </w:r>
    </w:p>
    <w:p w14:paraId="1F3331B1" w14:textId="1B47814B" w:rsidR="008D6F8D" w:rsidRPr="00F61058" w:rsidRDefault="00FF6459" w:rsidP="00463233">
      <w:pPr>
        <w:pStyle w:val="ListParagraph"/>
        <w:numPr>
          <w:ilvl w:val="3"/>
          <w:numId w:val="12"/>
        </w:numPr>
        <w:spacing w:after="240"/>
        <w:rPr>
          <w:rFonts w:ascii="Times New Roman" w:hAnsi="Times New Roman"/>
        </w:rPr>
      </w:pPr>
      <w:r>
        <w:rPr>
          <w:rFonts w:ascii="Times New Roman" w:hAnsi="Times New Roman"/>
        </w:rPr>
        <w:t>i</w:t>
      </w:r>
      <w:r w:rsidR="0010037F" w:rsidRPr="00F61058">
        <w:rPr>
          <w:rFonts w:ascii="Times New Roman" w:hAnsi="Times New Roman"/>
        </w:rPr>
        <w:t xml:space="preserve">nformed consent will be sought </w:t>
      </w:r>
      <w:r w:rsidR="00246AC1" w:rsidRPr="00F61058">
        <w:rPr>
          <w:rFonts w:ascii="Times New Roman" w:hAnsi="Times New Roman"/>
        </w:rPr>
        <w:t>from each prospective subject or the subject's legally authorized representative</w:t>
      </w:r>
      <w:r w:rsidR="0010037F" w:rsidRPr="00F61058">
        <w:rPr>
          <w:rFonts w:ascii="Times New Roman" w:hAnsi="Times New Roman"/>
        </w:rPr>
        <w:t xml:space="preserve"> </w:t>
      </w:r>
      <w:r w:rsidR="00EC674A">
        <w:rPr>
          <w:rFonts w:ascii="Times New Roman" w:hAnsi="Times New Roman"/>
        </w:rPr>
        <w:t>to</w:t>
      </w:r>
      <w:r w:rsidR="0010037F" w:rsidRPr="00F61058">
        <w:rPr>
          <w:rFonts w:ascii="Times New Roman" w:hAnsi="Times New Roman"/>
        </w:rPr>
        <w:t xml:space="preserve"> the extent required by 45 CFR 46.116.4</w:t>
      </w:r>
      <w:r>
        <w:rPr>
          <w:rFonts w:ascii="Times New Roman" w:hAnsi="Times New Roman"/>
        </w:rPr>
        <w:t>.</w:t>
      </w:r>
    </w:p>
    <w:p w14:paraId="1F3331B4" w14:textId="0157E91C" w:rsidR="008D6F8D" w:rsidRPr="00F61058" w:rsidRDefault="00FF6459" w:rsidP="00463233">
      <w:pPr>
        <w:pStyle w:val="ListParagraph"/>
        <w:numPr>
          <w:ilvl w:val="3"/>
          <w:numId w:val="12"/>
        </w:numPr>
        <w:spacing w:after="240"/>
        <w:rPr>
          <w:rFonts w:ascii="Times New Roman" w:hAnsi="Times New Roman"/>
        </w:rPr>
      </w:pPr>
      <w:r>
        <w:rPr>
          <w:rFonts w:ascii="Times New Roman" w:hAnsi="Times New Roman"/>
        </w:rPr>
        <w:t>i</w:t>
      </w:r>
      <w:r w:rsidR="0010037F" w:rsidRPr="00F61058">
        <w:rPr>
          <w:rFonts w:ascii="Times New Roman" w:hAnsi="Times New Roman"/>
        </w:rPr>
        <w:t>nformed consent will be appropriately documented or appropriately waived in accordance with 45 CFR 46.117.</w:t>
      </w:r>
    </w:p>
    <w:p w14:paraId="1F3331B5" w14:textId="7616B5ED" w:rsidR="008D6F8D" w:rsidRPr="00F61058" w:rsidRDefault="00FF6459" w:rsidP="00463233">
      <w:pPr>
        <w:pStyle w:val="ListParagraph"/>
        <w:numPr>
          <w:ilvl w:val="3"/>
          <w:numId w:val="12"/>
        </w:numPr>
        <w:spacing w:after="240"/>
        <w:rPr>
          <w:rFonts w:ascii="Times New Roman" w:hAnsi="Times New Roman"/>
        </w:rPr>
      </w:pPr>
      <w:r>
        <w:rPr>
          <w:rFonts w:ascii="Times New Roman" w:hAnsi="Times New Roman"/>
        </w:rPr>
        <w:t>w</w:t>
      </w:r>
      <w:r w:rsidR="0010037F" w:rsidRPr="00F61058">
        <w:rPr>
          <w:rFonts w:ascii="Times New Roman" w:hAnsi="Times New Roman"/>
        </w:rPr>
        <w:t>hen appropriate, the research plan makes adequate provision for monitoring the data collected to ensure the safety of subjects.</w:t>
      </w:r>
    </w:p>
    <w:p w14:paraId="0F0F2A1B" w14:textId="3286B205" w:rsidR="0006278A" w:rsidRPr="00F61058" w:rsidRDefault="00FF6459" w:rsidP="00463233">
      <w:pPr>
        <w:pStyle w:val="ListParagraph"/>
        <w:numPr>
          <w:ilvl w:val="3"/>
          <w:numId w:val="12"/>
        </w:numPr>
        <w:spacing w:after="240"/>
        <w:rPr>
          <w:rFonts w:ascii="Times New Roman" w:hAnsi="Times New Roman"/>
        </w:rPr>
      </w:pPr>
      <w:r>
        <w:rPr>
          <w:rFonts w:ascii="Times New Roman" w:hAnsi="Times New Roman"/>
        </w:rPr>
        <w:t>t</w:t>
      </w:r>
      <w:r w:rsidR="0010037F" w:rsidRPr="00F61058">
        <w:rPr>
          <w:rFonts w:ascii="Times New Roman" w:hAnsi="Times New Roman"/>
        </w:rPr>
        <w:t>here are adequate provisions to protect the privacy of subjects and to maintain the confidentiality of data.</w:t>
      </w:r>
    </w:p>
    <w:p w14:paraId="1F3331B7" w14:textId="1C6CD3D4" w:rsidR="008D6F8D" w:rsidRPr="00F61058" w:rsidRDefault="00FF6459" w:rsidP="00463233">
      <w:pPr>
        <w:pStyle w:val="ListParagraph"/>
        <w:numPr>
          <w:ilvl w:val="3"/>
          <w:numId w:val="12"/>
        </w:numPr>
        <w:spacing w:after="240"/>
        <w:rPr>
          <w:rFonts w:ascii="Times New Roman" w:hAnsi="Times New Roman"/>
        </w:rPr>
      </w:pPr>
      <w:r>
        <w:rPr>
          <w:rFonts w:ascii="Times New Roman" w:hAnsi="Times New Roman"/>
        </w:rPr>
        <w:t>w</w:t>
      </w:r>
      <w:r w:rsidR="0010037F" w:rsidRPr="00F61058">
        <w:rPr>
          <w:rFonts w:ascii="Times New Roman" w:hAnsi="Times New Roman"/>
        </w:rPr>
        <w:t xml:space="preserve">hen some or </w:t>
      </w:r>
      <w:r w:rsidR="00FE1840" w:rsidRPr="00F61058">
        <w:rPr>
          <w:rFonts w:ascii="Times New Roman" w:hAnsi="Times New Roman"/>
        </w:rPr>
        <w:t>all</w:t>
      </w:r>
      <w:r w:rsidR="0010037F" w:rsidRPr="00F61058">
        <w:rPr>
          <w:rFonts w:ascii="Times New Roman" w:hAnsi="Times New Roman"/>
        </w:rPr>
        <w:t xml:space="preserve"> the subjects are likely to be vulnerable to coercion or undue influence, such as children, prisoners, pregnant women, mentally disabled persons, or economically or educationally disadvantaged persons, additional safeguards have been included in the study to protect the rights and welfare of these subjects.</w:t>
      </w:r>
    </w:p>
    <w:p w14:paraId="1F3331B8" w14:textId="24E711EE" w:rsidR="008D6F8D" w:rsidRPr="00F61058" w:rsidRDefault="001D67A6" w:rsidP="00463233">
      <w:pPr>
        <w:pStyle w:val="ListParagraph"/>
        <w:numPr>
          <w:ilvl w:val="2"/>
          <w:numId w:val="12"/>
        </w:numPr>
        <w:spacing w:after="240"/>
        <w:rPr>
          <w:rFonts w:ascii="Times New Roman" w:hAnsi="Times New Roman"/>
        </w:rPr>
      </w:pPr>
      <w:r>
        <w:rPr>
          <w:rFonts w:ascii="Times New Roman" w:hAnsi="Times New Roman"/>
        </w:rPr>
        <w:t>T</w:t>
      </w:r>
      <w:r w:rsidR="0010037F" w:rsidRPr="00F61058">
        <w:rPr>
          <w:rFonts w:ascii="Times New Roman" w:hAnsi="Times New Roman"/>
        </w:rPr>
        <w:t>he following types of risk or discomfort</w:t>
      </w:r>
      <w:r>
        <w:rPr>
          <w:rFonts w:ascii="Times New Roman" w:hAnsi="Times New Roman"/>
        </w:rPr>
        <w:t xml:space="preserve"> are</w:t>
      </w:r>
      <w:r w:rsidR="0010037F" w:rsidRPr="00F61058">
        <w:rPr>
          <w:rFonts w:ascii="Times New Roman" w:hAnsi="Times New Roman"/>
        </w:rPr>
        <w:t xml:space="preserve"> most often considered:</w:t>
      </w:r>
    </w:p>
    <w:p w14:paraId="1F3331B9" w14:textId="4B0CB1CD" w:rsidR="008D6F8D" w:rsidRPr="00F61058" w:rsidRDefault="0010037F" w:rsidP="00463233">
      <w:pPr>
        <w:pStyle w:val="ListParagraph"/>
        <w:numPr>
          <w:ilvl w:val="3"/>
          <w:numId w:val="12"/>
        </w:numPr>
        <w:spacing w:after="240"/>
        <w:rPr>
          <w:rFonts w:ascii="Times New Roman" w:hAnsi="Times New Roman"/>
        </w:rPr>
      </w:pPr>
      <w:r w:rsidRPr="00F61058">
        <w:rPr>
          <w:rFonts w:ascii="Times New Roman" w:hAnsi="Times New Roman"/>
        </w:rPr>
        <w:t>Physical Risks: These risks include physical discomfort, pain, injury, illness</w:t>
      </w:r>
      <w:r w:rsidR="00D61F00" w:rsidRPr="00F61058">
        <w:rPr>
          <w:rFonts w:ascii="Times New Roman" w:hAnsi="Times New Roman"/>
        </w:rPr>
        <w:t>,</w:t>
      </w:r>
      <w:r w:rsidRPr="00F61058">
        <w:rPr>
          <w:rFonts w:ascii="Times New Roman" w:hAnsi="Times New Roman"/>
        </w:rPr>
        <w:t xml:space="preserve"> or disease brought about by the methods and procedures of the research.</w:t>
      </w:r>
    </w:p>
    <w:p w14:paraId="1F3331BA" w14:textId="2EB715F5" w:rsidR="008D6F8D" w:rsidRPr="00F61058" w:rsidRDefault="0010037F" w:rsidP="00463233">
      <w:pPr>
        <w:pStyle w:val="ListParagraph"/>
        <w:numPr>
          <w:ilvl w:val="3"/>
          <w:numId w:val="12"/>
        </w:numPr>
        <w:spacing w:after="240"/>
        <w:rPr>
          <w:rFonts w:ascii="Times New Roman" w:hAnsi="Times New Roman"/>
        </w:rPr>
      </w:pPr>
      <w:r w:rsidRPr="00F61058">
        <w:rPr>
          <w:rFonts w:ascii="Times New Roman" w:hAnsi="Times New Roman"/>
        </w:rPr>
        <w:t xml:space="preserve">Psychological Risks: Psychological risks may be experienced during participation in the research and/or </w:t>
      </w:r>
      <w:r w:rsidR="00D61F00" w:rsidRPr="00F61058">
        <w:rPr>
          <w:rFonts w:ascii="Times New Roman" w:hAnsi="Times New Roman"/>
        </w:rPr>
        <w:t>afterward</w:t>
      </w:r>
      <w:r w:rsidRPr="00F61058">
        <w:rPr>
          <w:rFonts w:ascii="Times New Roman" w:hAnsi="Times New Roman"/>
        </w:rPr>
        <w:t xml:space="preserve"> </w:t>
      </w:r>
      <w:r w:rsidR="00450215" w:rsidRPr="00F61058">
        <w:rPr>
          <w:rFonts w:ascii="Times New Roman" w:hAnsi="Times New Roman"/>
        </w:rPr>
        <w:t>because of</w:t>
      </w:r>
      <w:r w:rsidRPr="00F61058">
        <w:rPr>
          <w:rFonts w:ascii="Times New Roman" w:hAnsi="Times New Roman"/>
        </w:rPr>
        <w:t xml:space="preserve"> participating in the </w:t>
      </w:r>
      <w:r w:rsidR="00EC1E70">
        <w:rPr>
          <w:rFonts w:ascii="Times New Roman" w:hAnsi="Times New Roman"/>
        </w:rPr>
        <w:t>study</w:t>
      </w:r>
      <w:r w:rsidRPr="00F61058">
        <w:rPr>
          <w:rFonts w:ascii="Times New Roman" w:hAnsi="Times New Roman"/>
        </w:rPr>
        <w:t>. These risks include anxiety, stress, fear, confusion, embarrassment, depression, guilt, shock, loss of self-esteem, and/or altered behavior.</w:t>
      </w:r>
    </w:p>
    <w:p w14:paraId="1F3331BB" w14:textId="77777777" w:rsidR="008D6F8D" w:rsidRPr="00F61058" w:rsidRDefault="0010037F" w:rsidP="00463233">
      <w:pPr>
        <w:pStyle w:val="ListParagraph"/>
        <w:numPr>
          <w:ilvl w:val="3"/>
          <w:numId w:val="12"/>
        </w:numPr>
        <w:spacing w:after="240"/>
        <w:rPr>
          <w:rFonts w:ascii="Times New Roman" w:hAnsi="Times New Roman"/>
        </w:rPr>
      </w:pPr>
      <w:r w:rsidRPr="00F61058">
        <w:rPr>
          <w:rFonts w:ascii="Times New Roman" w:hAnsi="Times New Roman"/>
        </w:rPr>
        <w:t>Social/Economic Risks: Economic risks include alterations in relationships with others that are to the disadvantage of the subject, and may involve embarrassment, loss of respect of others, labeling with negative consequences, or diminishing the subject's opportunities and status in relation to others. These risks include payment by subjects for procedures, loss of wages or income, and/or damage to employability or insurability.</w:t>
      </w:r>
    </w:p>
    <w:p w14:paraId="1F3331BC" w14:textId="4596CAA8" w:rsidR="008D6F8D" w:rsidRPr="00F61058" w:rsidRDefault="0010037F" w:rsidP="00463233">
      <w:pPr>
        <w:pStyle w:val="ListParagraph"/>
        <w:numPr>
          <w:ilvl w:val="3"/>
          <w:numId w:val="12"/>
        </w:numPr>
        <w:spacing w:after="240"/>
        <w:rPr>
          <w:rFonts w:ascii="Times New Roman" w:hAnsi="Times New Roman"/>
        </w:rPr>
      </w:pPr>
      <w:r w:rsidRPr="00F61058">
        <w:rPr>
          <w:rFonts w:ascii="Times New Roman" w:hAnsi="Times New Roman"/>
        </w:rPr>
        <w:t xml:space="preserve">Legal Risks: Legal risks include </w:t>
      </w:r>
      <w:r w:rsidR="00D61F00" w:rsidRPr="00F61058">
        <w:rPr>
          <w:rFonts w:ascii="Times New Roman" w:hAnsi="Times New Roman"/>
        </w:rPr>
        <w:t xml:space="preserve">the </w:t>
      </w:r>
      <w:r w:rsidRPr="00F61058">
        <w:rPr>
          <w:rFonts w:ascii="Times New Roman" w:hAnsi="Times New Roman"/>
        </w:rPr>
        <w:t>risk of criminal prosecution or civil lawsuit when research methods reveal that the subject has or will engage in conduct for which the subject or others may be criminally or civilly liable.</w:t>
      </w:r>
    </w:p>
    <w:p w14:paraId="1F3331BD" w14:textId="37D96866" w:rsidR="008D6F8D" w:rsidRPr="00F61058" w:rsidRDefault="0010037F" w:rsidP="00463233">
      <w:pPr>
        <w:pStyle w:val="ListParagraph"/>
        <w:numPr>
          <w:ilvl w:val="3"/>
          <w:numId w:val="12"/>
        </w:numPr>
        <w:spacing w:after="240"/>
        <w:rPr>
          <w:rFonts w:ascii="Times New Roman" w:hAnsi="Times New Roman"/>
        </w:rPr>
      </w:pPr>
      <w:r w:rsidRPr="00F61058">
        <w:rPr>
          <w:rFonts w:ascii="Times New Roman" w:hAnsi="Times New Roman"/>
        </w:rPr>
        <w:t>Loss of Confidentiality: Confidentiality is presumed and must be maintained unless the investigator obtains the express permission of the subject to do otherwise. Risks from breach of confidentiality include invasion of privacy</w:t>
      </w:r>
      <w:r w:rsidR="00EC1E70">
        <w:rPr>
          <w:rFonts w:ascii="Times New Roman" w:hAnsi="Times New Roman"/>
        </w:rPr>
        <w:t xml:space="preserve"> and</w:t>
      </w:r>
      <w:r w:rsidRPr="00F61058">
        <w:rPr>
          <w:rFonts w:ascii="Times New Roman" w:hAnsi="Times New Roman"/>
        </w:rPr>
        <w:t xml:space="preserve"> the social, economic</w:t>
      </w:r>
      <w:r w:rsidR="00D61F00" w:rsidRPr="00F61058">
        <w:rPr>
          <w:rFonts w:ascii="Times New Roman" w:hAnsi="Times New Roman"/>
        </w:rPr>
        <w:t>,</w:t>
      </w:r>
      <w:r w:rsidRPr="00F61058">
        <w:rPr>
          <w:rFonts w:ascii="Times New Roman" w:hAnsi="Times New Roman"/>
        </w:rPr>
        <w:t xml:space="preserve"> and legal risks outlined above.</w:t>
      </w:r>
    </w:p>
    <w:p w14:paraId="1F3331BF" w14:textId="556E1337" w:rsidR="008D6F8D" w:rsidRPr="00F61058" w:rsidRDefault="0010037F" w:rsidP="00377AAA">
      <w:pPr>
        <w:pStyle w:val="Heading2"/>
        <w:ind w:left="720"/>
      </w:pPr>
      <w:bookmarkStart w:id="11" w:name="_Toc197210657"/>
      <w:r w:rsidRPr="00F61058">
        <w:t>How long does the review process take?</w:t>
      </w:r>
      <w:bookmarkEnd w:id="11"/>
    </w:p>
    <w:p w14:paraId="1F3331C0" w14:textId="6116631B" w:rsidR="008D6F8D" w:rsidRPr="00F61058" w:rsidRDefault="0010037F" w:rsidP="00463233">
      <w:pPr>
        <w:pStyle w:val="ListParagraph"/>
        <w:numPr>
          <w:ilvl w:val="2"/>
          <w:numId w:val="13"/>
        </w:numPr>
        <w:spacing w:after="240"/>
        <w:rPr>
          <w:rFonts w:ascii="Times New Roman" w:hAnsi="Times New Roman"/>
        </w:rPr>
      </w:pPr>
      <w:r w:rsidRPr="00F61058">
        <w:rPr>
          <w:rFonts w:ascii="Times New Roman" w:hAnsi="Times New Roman"/>
        </w:rPr>
        <w:t xml:space="preserve">The following estimates are from the </w:t>
      </w:r>
      <w:r w:rsidR="00CF370B">
        <w:rPr>
          <w:rFonts w:ascii="Times New Roman" w:hAnsi="Times New Roman"/>
        </w:rPr>
        <w:t xml:space="preserve">IRB </w:t>
      </w:r>
      <w:r w:rsidR="00404F06">
        <w:rPr>
          <w:rFonts w:ascii="Times New Roman" w:hAnsi="Times New Roman"/>
        </w:rPr>
        <w:t>Chair</w:t>
      </w:r>
      <w:r w:rsidR="00EC1E70">
        <w:rPr>
          <w:rFonts w:ascii="Times New Roman" w:hAnsi="Times New Roman"/>
        </w:rPr>
        <w:t xml:space="preserve">’s </w:t>
      </w:r>
      <w:r w:rsidRPr="00F61058">
        <w:rPr>
          <w:rFonts w:ascii="Times New Roman" w:hAnsi="Times New Roman"/>
        </w:rPr>
        <w:t xml:space="preserve">point of receipt. They apply for </w:t>
      </w:r>
      <w:r w:rsidR="00EC1E70">
        <w:rPr>
          <w:rFonts w:ascii="Times New Roman" w:hAnsi="Times New Roman"/>
        </w:rPr>
        <w:t xml:space="preserve">complete </w:t>
      </w:r>
      <w:r w:rsidR="00EC1E70">
        <w:rPr>
          <w:rFonts w:ascii="Times New Roman" w:hAnsi="Times New Roman"/>
        </w:rPr>
        <w:lastRenderedPageBreak/>
        <w:t>submissions</w:t>
      </w:r>
      <w:r w:rsidRPr="00F61058">
        <w:rPr>
          <w:rFonts w:ascii="Times New Roman" w:hAnsi="Times New Roman"/>
        </w:rPr>
        <w:t xml:space="preserve"> and for which no additional information or modifications are required.</w:t>
      </w:r>
    </w:p>
    <w:p w14:paraId="568D8E27" w14:textId="7E796C7C" w:rsidR="00450215" w:rsidRPr="00CC5F15" w:rsidRDefault="00450215" w:rsidP="00463233">
      <w:pPr>
        <w:pStyle w:val="ListParagraph"/>
        <w:numPr>
          <w:ilvl w:val="3"/>
          <w:numId w:val="13"/>
        </w:numPr>
        <w:spacing w:after="240"/>
        <w:rPr>
          <w:rFonts w:ascii="Times New Roman" w:hAnsi="Times New Roman"/>
        </w:rPr>
      </w:pPr>
      <w:r w:rsidRPr="00CC5F15">
        <w:rPr>
          <w:rFonts w:ascii="Times New Roman" w:hAnsi="Times New Roman"/>
        </w:rPr>
        <w:t xml:space="preserve">Exempt Review: approximately </w:t>
      </w:r>
      <w:r w:rsidR="00CC5F15" w:rsidRPr="00CC5F15">
        <w:rPr>
          <w:rFonts w:ascii="Times New Roman" w:hAnsi="Times New Roman"/>
        </w:rPr>
        <w:t>fourteen (14) business</w:t>
      </w:r>
      <w:r w:rsidRPr="00CC5F15">
        <w:rPr>
          <w:rFonts w:ascii="Times New Roman" w:hAnsi="Times New Roman"/>
        </w:rPr>
        <w:t xml:space="preserve"> days</w:t>
      </w:r>
    </w:p>
    <w:p w14:paraId="1F3331C1" w14:textId="62A87BED" w:rsidR="008D6F8D" w:rsidRPr="00CC5F15" w:rsidRDefault="0010037F" w:rsidP="00463233">
      <w:pPr>
        <w:pStyle w:val="ListParagraph"/>
        <w:numPr>
          <w:ilvl w:val="3"/>
          <w:numId w:val="13"/>
        </w:numPr>
        <w:spacing w:after="240"/>
        <w:rPr>
          <w:rFonts w:ascii="Times New Roman" w:hAnsi="Times New Roman"/>
        </w:rPr>
      </w:pPr>
      <w:r w:rsidRPr="00CC5F15">
        <w:rPr>
          <w:rFonts w:ascii="Times New Roman" w:hAnsi="Times New Roman"/>
        </w:rPr>
        <w:t xml:space="preserve">Expedited Review: approximately </w:t>
      </w:r>
      <w:r w:rsidR="00CC5F15" w:rsidRPr="00CC5F15">
        <w:rPr>
          <w:rFonts w:ascii="Times New Roman" w:hAnsi="Times New Roman"/>
        </w:rPr>
        <w:t>fourteen (</w:t>
      </w:r>
      <w:r w:rsidRPr="00CC5F15">
        <w:rPr>
          <w:rFonts w:ascii="Times New Roman" w:hAnsi="Times New Roman"/>
        </w:rPr>
        <w:t>14</w:t>
      </w:r>
      <w:r w:rsidR="00CC5F15" w:rsidRPr="00CC5F15">
        <w:rPr>
          <w:rFonts w:ascii="Times New Roman" w:hAnsi="Times New Roman"/>
        </w:rPr>
        <w:t>)</w:t>
      </w:r>
      <w:r w:rsidRPr="00CC5F15">
        <w:rPr>
          <w:rFonts w:ascii="Times New Roman" w:hAnsi="Times New Roman"/>
        </w:rPr>
        <w:t xml:space="preserve"> </w:t>
      </w:r>
      <w:r w:rsidR="00CC5F15" w:rsidRPr="00CC5F15">
        <w:rPr>
          <w:rFonts w:ascii="Times New Roman" w:hAnsi="Times New Roman"/>
        </w:rPr>
        <w:t xml:space="preserve">business </w:t>
      </w:r>
      <w:r w:rsidRPr="00CC5F15">
        <w:rPr>
          <w:rFonts w:ascii="Times New Roman" w:hAnsi="Times New Roman"/>
        </w:rPr>
        <w:t>days</w:t>
      </w:r>
    </w:p>
    <w:p w14:paraId="1F3331C3" w14:textId="30428B98" w:rsidR="008D6F8D" w:rsidRPr="00CC5F15" w:rsidRDefault="0010037F" w:rsidP="00463233">
      <w:pPr>
        <w:pStyle w:val="ListParagraph"/>
        <w:numPr>
          <w:ilvl w:val="3"/>
          <w:numId w:val="13"/>
        </w:numPr>
        <w:spacing w:after="240"/>
        <w:rPr>
          <w:rFonts w:ascii="Times New Roman" w:hAnsi="Times New Roman"/>
        </w:rPr>
      </w:pPr>
      <w:r w:rsidRPr="00CC5F15">
        <w:rPr>
          <w:rFonts w:ascii="Times New Roman" w:hAnsi="Times New Roman"/>
        </w:rPr>
        <w:t xml:space="preserve">Full Board Review: </w:t>
      </w:r>
      <w:r w:rsidR="00CC5F15" w:rsidRPr="00CC5F15">
        <w:rPr>
          <w:rFonts w:ascii="Times New Roman" w:hAnsi="Times New Roman"/>
        </w:rPr>
        <w:t xml:space="preserve">thirty (30) day window with </w:t>
      </w:r>
      <w:r w:rsidR="00EC674A">
        <w:rPr>
          <w:rFonts w:ascii="Times New Roman" w:hAnsi="Times New Roman"/>
        </w:rPr>
        <w:t xml:space="preserve">the </w:t>
      </w:r>
      <w:r w:rsidR="00CC5F15" w:rsidRPr="00CC5F15">
        <w:rPr>
          <w:rFonts w:ascii="Times New Roman" w:hAnsi="Times New Roman"/>
        </w:rPr>
        <w:t>goal of approximately fourteen (14) days</w:t>
      </w:r>
    </w:p>
    <w:p w14:paraId="1F3331C4" w14:textId="77777777" w:rsidR="008D6F8D" w:rsidRPr="00F61058" w:rsidRDefault="0010037F" w:rsidP="00463233">
      <w:pPr>
        <w:pStyle w:val="ListParagraph"/>
        <w:numPr>
          <w:ilvl w:val="2"/>
          <w:numId w:val="13"/>
        </w:numPr>
        <w:spacing w:after="240"/>
        <w:rPr>
          <w:rFonts w:ascii="Times New Roman" w:hAnsi="Times New Roman"/>
        </w:rPr>
      </w:pPr>
      <w:r w:rsidRPr="00F61058">
        <w:rPr>
          <w:rFonts w:ascii="Times New Roman" w:hAnsi="Times New Roman"/>
        </w:rPr>
        <w:t>Additional documentation, revisions, and further input will add time in proportion to the scope of the additional information required.</w:t>
      </w:r>
    </w:p>
    <w:p w14:paraId="1F3331C6" w14:textId="7447B9AD" w:rsidR="008D6F8D" w:rsidRPr="00F61058" w:rsidRDefault="0010037F" w:rsidP="00377AAA">
      <w:pPr>
        <w:pStyle w:val="Heading2"/>
        <w:ind w:left="720"/>
      </w:pPr>
      <w:bookmarkStart w:id="12" w:name="_Toc197210658"/>
      <w:r w:rsidRPr="00F61058">
        <w:t>How will I know when my application has been reviewed?</w:t>
      </w:r>
      <w:bookmarkEnd w:id="12"/>
    </w:p>
    <w:p w14:paraId="1F3331C7" w14:textId="77777777" w:rsidR="008D6F8D" w:rsidRPr="00F61058" w:rsidRDefault="0010037F" w:rsidP="00463233">
      <w:pPr>
        <w:pStyle w:val="ListParagraph"/>
        <w:numPr>
          <w:ilvl w:val="2"/>
          <w:numId w:val="14"/>
        </w:numPr>
        <w:spacing w:after="240"/>
        <w:rPr>
          <w:rFonts w:ascii="Times New Roman" w:hAnsi="Times New Roman"/>
        </w:rPr>
      </w:pPr>
      <w:r w:rsidRPr="00F61058">
        <w:rPr>
          <w:rFonts w:ascii="Times New Roman" w:hAnsi="Times New Roman"/>
        </w:rPr>
        <w:t>Once the IRB has reviewed the application, the researcher is notified by email of the IRB’s decision. If changes are required or requested, an email detailing these changes is sent to the investigator. If the research is approved, an email containing the terms of the approval is sent to the investigator.</w:t>
      </w:r>
    </w:p>
    <w:p w14:paraId="1F3331C9" w14:textId="341BBD45" w:rsidR="008D6F8D" w:rsidRPr="00F61058" w:rsidRDefault="0010037F" w:rsidP="00377AAA">
      <w:pPr>
        <w:pStyle w:val="Heading2"/>
        <w:ind w:left="720"/>
      </w:pPr>
      <w:bookmarkStart w:id="13" w:name="_Toc197210659"/>
      <w:r w:rsidRPr="00F61058">
        <w:t>What are the conditions of approval?</w:t>
      </w:r>
      <w:bookmarkEnd w:id="13"/>
    </w:p>
    <w:p w14:paraId="1F3331CA" w14:textId="6757D66B" w:rsidR="008D6F8D" w:rsidRPr="00F61058" w:rsidRDefault="0010037F" w:rsidP="00463233">
      <w:pPr>
        <w:pStyle w:val="ListParagraph"/>
        <w:numPr>
          <w:ilvl w:val="2"/>
          <w:numId w:val="15"/>
        </w:numPr>
        <w:spacing w:after="240"/>
        <w:rPr>
          <w:rFonts w:ascii="Times New Roman" w:hAnsi="Times New Roman"/>
        </w:rPr>
      </w:pPr>
      <w:r w:rsidRPr="00F61058">
        <w:rPr>
          <w:rFonts w:ascii="Times New Roman" w:hAnsi="Times New Roman"/>
        </w:rPr>
        <w:t>Approval of a</w:t>
      </w:r>
      <w:r w:rsidR="00196D68">
        <w:rPr>
          <w:rFonts w:ascii="Times New Roman" w:hAnsi="Times New Roman"/>
        </w:rPr>
        <w:t>n</w:t>
      </w:r>
      <w:r w:rsidRPr="00F61058">
        <w:rPr>
          <w:rFonts w:ascii="Times New Roman" w:hAnsi="Times New Roman"/>
        </w:rPr>
        <w:t xml:space="preserve"> </w:t>
      </w:r>
      <w:r w:rsidR="00196D68">
        <w:rPr>
          <w:rFonts w:ascii="Times New Roman" w:hAnsi="Times New Roman"/>
        </w:rPr>
        <w:t>application</w:t>
      </w:r>
      <w:r w:rsidRPr="00F61058">
        <w:rPr>
          <w:rFonts w:ascii="Times New Roman" w:hAnsi="Times New Roman"/>
        </w:rPr>
        <w:t xml:space="preserve"> by the IRB applies only to the procedures included </w:t>
      </w:r>
      <w:r w:rsidR="00EC1E70">
        <w:rPr>
          <w:rFonts w:ascii="Times New Roman" w:hAnsi="Times New Roman"/>
        </w:rPr>
        <w:t>in</w:t>
      </w:r>
      <w:r w:rsidRPr="00F61058">
        <w:rPr>
          <w:rFonts w:ascii="Times New Roman" w:hAnsi="Times New Roman"/>
        </w:rPr>
        <w:t xml:space="preserve"> the submission</w:t>
      </w:r>
      <w:r w:rsidR="00026DAC">
        <w:rPr>
          <w:rFonts w:ascii="Times New Roman" w:hAnsi="Times New Roman"/>
        </w:rPr>
        <w:t>.</w:t>
      </w:r>
    </w:p>
    <w:p w14:paraId="1F3331CB" w14:textId="66D31E15" w:rsidR="008D6F8D" w:rsidRPr="00F61058" w:rsidRDefault="0010037F" w:rsidP="00463233">
      <w:pPr>
        <w:pStyle w:val="ListParagraph"/>
        <w:numPr>
          <w:ilvl w:val="2"/>
          <w:numId w:val="15"/>
        </w:numPr>
        <w:spacing w:after="240"/>
        <w:rPr>
          <w:rFonts w:ascii="Times New Roman" w:hAnsi="Times New Roman"/>
        </w:rPr>
      </w:pPr>
      <w:r w:rsidRPr="00F61058">
        <w:rPr>
          <w:rFonts w:ascii="Times New Roman" w:hAnsi="Times New Roman"/>
        </w:rPr>
        <w:t>Approval is not granted until all conditions or contingencies required by the IRB have been satisfied</w:t>
      </w:r>
      <w:r w:rsidR="00026DAC">
        <w:rPr>
          <w:rFonts w:ascii="Times New Roman" w:hAnsi="Times New Roman"/>
        </w:rPr>
        <w:t>.</w:t>
      </w:r>
    </w:p>
    <w:p w14:paraId="1F3331CC" w14:textId="7B07D75B" w:rsidR="008D6F8D" w:rsidRPr="00F61058" w:rsidRDefault="0010037F" w:rsidP="00463233">
      <w:pPr>
        <w:pStyle w:val="ListParagraph"/>
        <w:numPr>
          <w:ilvl w:val="2"/>
          <w:numId w:val="15"/>
        </w:numPr>
        <w:spacing w:after="240"/>
        <w:rPr>
          <w:rFonts w:ascii="Times New Roman" w:hAnsi="Times New Roman"/>
        </w:rPr>
      </w:pPr>
      <w:r w:rsidRPr="00F61058">
        <w:rPr>
          <w:rFonts w:ascii="Times New Roman" w:hAnsi="Times New Roman"/>
        </w:rPr>
        <w:t>App</w:t>
      </w:r>
      <w:r w:rsidR="00EC674A">
        <w:rPr>
          <w:rFonts w:ascii="Times New Roman" w:hAnsi="Times New Roman"/>
        </w:rPr>
        <w:t>lication approval</w:t>
      </w:r>
      <w:r w:rsidRPr="00F61058">
        <w:rPr>
          <w:rFonts w:ascii="Times New Roman" w:hAnsi="Times New Roman"/>
        </w:rPr>
        <w:t xml:space="preserve"> is valid only until the expiration date (usually </w:t>
      </w:r>
      <w:r w:rsidR="00096634">
        <w:rPr>
          <w:rFonts w:ascii="Times New Roman" w:hAnsi="Times New Roman"/>
        </w:rPr>
        <w:t>one (1)</w:t>
      </w:r>
      <w:r w:rsidRPr="00F61058">
        <w:rPr>
          <w:rFonts w:ascii="Times New Roman" w:hAnsi="Times New Roman"/>
        </w:rPr>
        <w:t xml:space="preserve"> year). All </w:t>
      </w:r>
      <w:r w:rsidR="00AB25F1">
        <w:rPr>
          <w:rFonts w:ascii="Times New Roman" w:hAnsi="Times New Roman"/>
        </w:rPr>
        <w:t>research</w:t>
      </w:r>
      <w:r w:rsidRPr="00F61058">
        <w:rPr>
          <w:rFonts w:ascii="Times New Roman" w:hAnsi="Times New Roman"/>
        </w:rPr>
        <w:t xml:space="preserve"> must be reviewed no less than annually. The IRB may require an approval period shorter than a year</w:t>
      </w:r>
      <w:r w:rsidR="00EC1E70">
        <w:rPr>
          <w:rFonts w:ascii="Times New Roman" w:hAnsi="Times New Roman"/>
        </w:rPr>
        <w:t>,</w:t>
      </w:r>
      <w:r w:rsidRPr="00F61058">
        <w:rPr>
          <w:rFonts w:ascii="Times New Roman" w:hAnsi="Times New Roman"/>
        </w:rPr>
        <w:t xml:space="preserve"> depending on factors </w:t>
      </w:r>
      <w:r w:rsidR="00EC1E70">
        <w:rPr>
          <w:rFonts w:ascii="Times New Roman" w:hAnsi="Times New Roman"/>
        </w:rPr>
        <w:t>such as</w:t>
      </w:r>
      <w:r w:rsidRPr="00F61058">
        <w:rPr>
          <w:rFonts w:ascii="Times New Roman" w:hAnsi="Times New Roman"/>
        </w:rPr>
        <w:t xml:space="preserve"> the level and degree of risk involved in the research. As per 45 CFR 46.109(f), the following are exempted from continuing review:</w:t>
      </w:r>
    </w:p>
    <w:p w14:paraId="1F3331CE" w14:textId="0C0082DF" w:rsidR="008D6F8D" w:rsidRPr="00F61058" w:rsidRDefault="00096634" w:rsidP="00463233">
      <w:pPr>
        <w:pStyle w:val="ListParagraph"/>
        <w:numPr>
          <w:ilvl w:val="3"/>
          <w:numId w:val="15"/>
        </w:numPr>
        <w:spacing w:after="240"/>
        <w:rPr>
          <w:rFonts w:ascii="Times New Roman" w:hAnsi="Times New Roman"/>
        </w:rPr>
      </w:pPr>
      <w:r>
        <w:rPr>
          <w:rFonts w:ascii="Times New Roman" w:hAnsi="Times New Roman"/>
        </w:rPr>
        <w:t>r</w:t>
      </w:r>
      <w:r w:rsidR="0010037F" w:rsidRPr="00F61058">
        <w:rPr>
          <w:rFonts w:ascii="Times New Roman" w:hAnsi="Times New Roman"/>
        </w:rPr>
        <w:t>esearch eligible for expedited review in accordance with 45</w:t>
      </w:r>
      <w:r w:rsidR="00FE1840">
        <w:rPr>
          <w:rFonts w:ascii="Times New Roman" w:hAnsi="Times New Roman"/>
        </w:rPr>
        <w:t xml:space="preserve"> </w:t>
      </w:r>
      <w:r w:rsidR="0010037F" w:rsidRPr="00F61058">
        <w:rPr>
          <w:rFonts w:ascii="Times New Roman" w:hAnsi="Times New Roman"/>
        </w:rPr>
        <w:t>CFR 46.110;</w:t>
      </w:r>
    </w:p>
    <w:p w14:paraId="1F3331CF" w14:textId="33F3B6BE" w:rsidR="008D6F8D" w:rsidRPr="00F61058" w:rsidRDefault="00096634" w:rsidP="00463233">
      <w:pPr>
        <w:pStyle w:val="ListParagraph"/>
        <w:numPr>
          <w:ilvl w:val="3"/>
          <w:numId w:val="15"/>
        </w:numPr>
        <w:spacing w:after="240"/>
        <w:rPr>
          <w:rFonts w:ascii="Times New Roman" w:hAnsi="Times New Roman"/>
        </w:rPr>
      </w:pPr>
      <w:r>
        <w:rPr>
          <w:rFonts w:ascii="Times New Roman" w:hAnsi="Times New Roman"/>
        </w:rPr>
        <w:t>r</w:t>
      </w:r>
      <w:r w:rsidR="0010037F" w:rsidRPr="00F61058">
        <w:rPr>
          <w:rFonts w:ascii="Times New Roman" w:hAnsi="Times New Roman"/>
        </w:rPr>
        <w:t>esearch reviewed by the IRB in accordance with the limited IRB review described in 45 CFR 46.104(d)(2)(iii), (d)(3)(i)(C), or (d)(7) or (8);</w:t>
      </w:r>
      <w:r>
        <w:rPr>
          <w:rFonts w:ascii="Times New Roman" w:hAnsi="Times New Roman"/>
        </w:rPr>
        <w:t xml:space="preserve"> and</w:t>
      </w:r>
    </w:p>
    <w:p w14:paraId="1F3331D1" w14:textId="4C35ED56" w:rsidR="008D6F8D" w:rsidRPr="00096634" w:rsidRDefault="00096634" w:rsidP="00096634">
      <w:pPr>
        <w:pStyle w:val="ListParagraph"/>
        <w:numPr>
          <w:ilvl w:val="3"/>
          <w:numId w:val="15"/>
        </w:numPr>
        <w:spacing w:after="240"/>
        <w:rPr>
          <w:rFonts w:ascii="Times New Roman" w:hAnsi="Times New Roman"/>
        </w:rPr>
      </w:pPr>
      <w:r>
        <w:rPr>
          <w:rFonts w:ascii="Times New Roman" w:hAnsi="Times New Roman"/>
        </w:rPr>
        <w:t>r</w:t>
      </w:r>
      <w:r w:rsidR="0010037F" w:rsidRPr="00F61058">
        <w:rPr>
          <w:rFonts w:ascii="Times New Roman" w:hAnsi="Times New Roman"/>
        </w:rPr>
        <w:t xml:space="preserve">esearch that has progressed to the point that it involves only </w:t>
      </w:r>
      <w:r>
        <w:rPr>
          <w:rFonts w:ascii="Times New Roman" w:hAnsi="Times New Roman"/>
        </w:rPr>
        <w:t>d</w:t>
      </w:r>
      <w:r w:rsidR="0010037F" w:rsidRPr="00096634">
        <w:rPr>
          <w:rFonts w:ascii="Times New Roman" w:hAnsi="Times New Roman"/>
        </w:rPr>
        <w:t>ata analysis, including analysis of identifiable private information or identifiable biospecimens</w:t>
      </w:r>
      <w:r w:rsidR="00026DAC">
        <w:rPr>
          <w:rFonts w:ascii="Times New Roman" w:hAnsi="Times New Roman"/>
        </w:rPr>
        <w:t>.</w:t>
      </w:r>
    </w:p>
    <w:p w14:paraId="1F3331D2" w14:textId="43A31D66" w:rsidR="008D6F8D" w:rsidRPr="00F61058" w:rsidRDefault="00096634" w:rsidP="00463233">
      <w:pPr>
        <w:pStyle w:val="ListParagraph"/>
        <w:numPr>
          <w:ilvl w:val="2"/>
          <w:numId w:val="15"/>
        </w:numPr>
        <w:spacing w:after="240"/>
        <w:rPr>
          <w:rFonts w:ascii="Times New Roman" w:hAnsi="Times New Roman"/>
        </w:rPr>
      </w:pPr>
      <w:r>
        <w:rPr>
          <w:rFonts w:ascii="Times New Roman" w:hAnsi="Times New Roman"/>
        </w:rPr>
        <w:t>I</w:t>
      </w:r>
      <w:r w:rsidR="0010037F" w:rsidRPr="00F61058">
        <w:rPr>
          <w:rFonts w:ascii="Times New Roman" w:hAnsi="Times New Roman"/>
        </w:rPr>
        <w:t xml:space="preserve">nvestigators must immediately report to the IRB any unanticipated problems involving risk or harm to human subjects that arise in connection </w:t>
      </w:r>
      <w:r w:rsidR="00EC1E70">
        <w:rPr>
          <w:rFonts w:ascii="Times New Roman" w:hAnsi="Times New Roman"/>
        </w:rPr>
        <w:t>with</w:t>
      </w:r>
      <w:r w:rsidR="0010037F" w:rsidRPr="00F61058">
        <w:rPr>
          <w:rFonts w:ascii="Times New Roman" w:hAnsi="Times New Roman"/>
        </w:rPr>
        <w:t xml:space="preserve"> the research.</w:t>
      </w:r>
      <w:r>
        <w:rPr>
          <w:rFonts w:ascii="Times New Roman" w:hAnsi="Times New Roman"/>
        </w:rPr>
        <w:t xml:space="preserve"> In this instance, the investigators </w:t>
      </w:r>
      <w:r w:rsidR="00EC674A">
        <w:rPr>
          <w:rFonts w:ascii="Times New Roman" w:hAnsi="Times New Roman"/>
        </w:rPr>
        <w:t>must</w:t>
      </w:r>
      <w:r>
        <w:rPr>
          <w:rFonts w:ascii="Times New Roman" w:hAnsi="Times New Roman"/>
        </w:rPr>
        <w:t xml:space="preserve"> complete and submit the Adverse Event Report (Form 3).</w:t>
      </w:r>
    </w:p>
    <w:p w14:paraId="1F3331D4" w14:textId="22A35875" w:rsidR="008D6F8D" w:rsidRPr="00F61058" w:rsidRDefault="0010037F" w:rsidP="00377AAA">
      <w:pPr>
        <w:pStyle w:val="Heading2"/>
        <w:ind w:left="720"/>
      </w:pPr>
      <w:bookmarkStart w:id="14" w:name="_Toc197210660"/>
      <w:r w:rsidRPr="00F61058">
        <w:t xml:space="preserve">What if I need to make changes to my approved </w:t>
      </w:r>
      <w:r w:rsidR="00196D68">
        <w:t>research</w:t>
      </w:r>
      <w:r w:rsidRPr="00F61058">
        <w:t>?</w:t>
      </w:r>
      <w:bookmarkEnd w:id="14"/>
    </w:p>
    <w:p w14:paraId="1F3331D5" w14:textId="5E7DAC6A" w:rsidR="008D6F8D" w:rsidRPr="00F61058" w:rsidRDefault="0010037F" w:rsidP="00463233">
      <w:pPr>
        <w:pStyle w:val="ListParagraph"/>
        <w:numPr>
          <w:ilvl w:val="2"/>
          <w:numId w:val="16"/>
        </w:numPr>
        <w:spacing w:after="240"/>
        <w:rPr>
          <w:rFonts w:ascii="Times New Roman" w:hAnsi="Times New Roman"/>
        </w:rPr>
      </w:pPr>
      <w:r w:rsidRPr="00F61058">
        <w:rPr>
          <w:rFonts w:ascii="Times New Roman" w:hAnsi="Times New Roman"/>
        </w:rPr>
        <w:t xml:space="preserve">All changes in the </w:t>
      </w:r>
      <w:r w:rsidR="00196D68">
        <w:rPr>
          <w:rFonts w:ascii="Times New Roman" w:hAnsi="Times New Roman"/>
        </w:rPr>
        <w:t>research</w:t>
      </w:r>
      <w:r w:rsidRPr="00F61058">
        <w:rPr>
          <w:rFonts w:ascii="Times New Roman" w:hAnsi="Times New Roman"/>
        </w:rPr>
        <w:t xml:space="preserve"> that deviate from the original submission must be approved by the IRB </w:t>
      </w:r>
      <w:r w:rsidR="00EC1E70">
        <w:rPr>
          <w:rFonts w:ascii="Times New Roman" w:hAnsi="Times New Roman"/>
        </w:rPr>
        <w:t>before</w:t>
      </w:r>
      <w:r w:rsidRPr="00F61058">
        <w:rPr>
          <w:rFonts w:ascii="Times New Roman" w:hAnsi="Times New Roman"/>
        </w:rPr>
        <w:t xml:space="preserve"> implementation, except when necessary to eliminate apparent immediate hazards to the subjects.</w:t>
      </w:r>
    </w:p>
    <w:p w14:paraId="1F3331D6" w14:textId="1621A23B" w:rsidR="008D6F8D" w:rsidRPr="00F61058" w:rsidRDefault="0010037F" w:rsidP="00463233">
      <w:pPr>
        <w:pStyle w:val="ListParagraph"/>
        <w:numPr>
          <w:ilvl w:val="2"/>
          <w:numId w:val="16"/>
        </w:numPr>
        <w:spacing w:after="240"/>
        <w:rPr>
          <w:rFonts w:ascii="Times New Roman" w:hAnsi="Times New Roman"/>
        </w:rPr>
      </w:pPr>
      <w:r w:rsidRPr="00F61058">
        <w:rPr>
          <w:rFonts w:ascii="Times New Roman" w:hAnsi="Times New Roman"/>
        </w:rPr>
        <w:t>The</w:t>
      </w:r>
      <w:r w:rsidR="00CF370B">
        <w:rPr>
          <w:rFonts w:ascii="Times New Roman" w:hAnsi="Times New Roman"/>
        </w:rPr>
        <w:t xml:space="preserve"> IRB</w:t>
      </w:r>
      <w:r w:rsidRPr="00F61058">
        <w:rPr>
          <w:rFonts w:ascii="Times New Roman" w:hAnsi="Times New Roman"/>
        </w:rPr>
        <w:t xml:space="preserve"> </w:t>
      </w:r>
      <w:r w:rsidR="00404F06">
        <w:rPr>
          <w:rFonts w:ascii="Times New Roman" w:hAnsi="Times New Roman"/>
        </w:rPr>
        <w:t>Chair</w:t>
      </w:r>
      <w:r w:rsidRPr="00F61058">
        <w:rPr>
          <w:rFonts w:ascii="Times New Roman" w:hAnsi="Times New Roman"/>
        </w:rPr>
        <w:t xml:space="preserve"> will determine if the requested changes must be approved by the original expedited review panel, if applicable, or by the full board. The time required to approve such </w:t>
      </w:r>
      <w:r w:rsidRPr="00F61058">
        <w:rPr>
          <w:rFonts w:ascii="Times New Roman" w:hAnsi="Times New Roman"/>
        </w:rPr>
        <w:lastRenderedPageBreak/>
        <w:t>changes is proportional to the relative scope and breadth of the changes requested.</w:t>
      </w:r>
    </w:p>
    <w:p w14:paraId="1F3331D9" w14:textId="40507E24" w:rsidR="008D6F8D" w:rsidRDefault="0010037F" w:rsidP="00463233">
      <w:pPr>
        <w:pStyle w:val="ListParagraph"/>
        <w:numPr>
          <w:ilvl w:val="2"/>
          <w:numId w:val="16"/>
        </w:numPr>
        <w:spacing w:after="240"/>
        <w:rPr>
          <w:rFonts w:ascii="Times New Roman" w:hAnsi="Times New Roman"/>
        </w:rPr>
      </w:pPr>
      <w:r w:rsidRPr="00F61058">
        <w:rPr>
          <w:rFonts w:ascii="Times New Roman" w:hAnsi="Times New Roman"/>
        </w:rPr>
        <w:t xml:space="preserve">Approved changes will be documented in </w:t>
      </w:r>
      <w:r w:rsidR="00EC1E70">
        <w:rPr>
          <w:rFonts w:ascii="Times New Roman" w:hAnsi="Times New Roman"/>
        </w:rPr>
        <w:t xml:space="preserve">the </w:t>
      </w:r>
      <w:r w:rsidRPr="00F61058">
        <w:rPr>
          <w:rFonts w:ascii="Times New Roman" w:hAnsi="Times New Roman"/>
        </w:rPr>
        <w:t>IRB minutes and the approved submission.</w:t>
      </w:r>
    </w:p>
    <w:p w14:paraId="225F95AB" w14:textId="4C641C8F" w:rsidR="00463A62" w:rsidRPr="00F61058" w:rsidRDefault="00463A62" w:rsidP="00463233">
      <w:pPr>
        <w:pStyle w:val="ListParagraph"/>
        <w:numPr>
          <w:ilvl w:val="2"/>
          <w:numId w:val="16"/>
        </w:numPr>
        <w:spacing w:after="240"/>
        <w:rPr>
          <w:rFonts w:ascii="Times New Roman" w:hAnsi="Times New Roman"/>
        </w:rPr>
      </w:pPr>
      <w:r>
        <w:rPr>
          <w:rFonts w:ascii="Times New Roman" w:hAnsi="Times New Roman"/>
        </w:rPr>
        <w:t xml:space="preserve">Any proposed changes to an approved submission must be submitted to the IRB via </w:t>
      </w:r>
      <w:r w:rsidR="00EC674A">
        <w:rPr>
          <w:rFonts w:ascii="Times New Roman" w:hAnsi="Times New Roman"/>
        </w:rPr>
        <w:t xml:space="preserve">a </w:t>
      </w:r>
      <w:r>
        <w:rPr>
          <w:rFonts w:ascii="Times New Roman" w:hAnsi="Times New Roman"/>
        </w:rPr>
        <w:t>completed Modification</w:t>
      </w:r>
      <w:r w:rsidR="00120435">
        <w:rPr>
          <w:rFonts w:ascii="Times New Roman" w:hAnsi="Times New Roman"/>
        </w:rPr>
        <w:t>/Continuation</w:t>
      </w:r>
      <w:r>
        <w:rPr>
          <w:rFonts w:ascii="Times New Roman" w:hAnsi="Times New Roman"/>
        </w:rPr>
        <w:t xml:space="preserve"> of Research Application (Form 4).</w:t>
      </w:r>
    </w:p>
    <w:p w14:paraId="1F3331DB" w14:textId="02739EA7" w:rsidR="008D6F8D" w:rsidRPr="00F61058" w:rsidRDefault="0010037F" w:rsidP="00377AAA">
      <w:pPr>
        <w:pStyle w:val="Heading2"/>
        <w:ind w:left="720"/>
      </w:pPr>
      <w:bookmarkStart w:id="15" w:name="_Toc197210661"/>
      <w:r w:rsidRPr="00F61058">
        <w:t>What must I do if IRB approval of my research will expire before I finish my research?</w:t>
      </w:r>
      <w:bookmarkEnd w:id="15"/>
    </w:p>
    <w:p w14:paraId="1F3331DC" w14:textId="5F16BD2F" w:rsidR="008D6F8D" w:rsidRPr="00F61058" w:rsidRDefault="0010037F" w:rsidP="00463233">
      <w:pPr>
        <w:pStyle w:val="ListParagraph"/>
        <w:numPr>
          <w:ilvl w:val="2"/>
          <w:numId w:val="17"/>
        </w:numPr>
        <w:spacing w:after="240"/>
        <w:rPr>
          <w:rFonts w:ascii="Times New Roman" w:hAnsi="Times New Roman"/>
        </w:rPr>
      </w:pPr>
      <w:r w:rsidRPr="00F61058">
        <w:rPr>
          <w:rFonts w:ascii="Times New Roman" w:hAnsi="Times New Roman"/>
        </w:rPr>
        <w:t xml:space="preserve">The IRB is required to conduct </w:t>
      </w:r>
      <w:r w:rsidR="00D61F00" w:rsidRPr="00F61058">
        <w:rPr>
          <w:rFonts w:ascii="Times New Roman" w:hAnsi="Times New Roman"/>
        </w:rPr>
        <w:t xml:space="preserve">a </w:t>
      </w:r>
      <w:r w:rsidRPr="00F61058">
        <w:rPr>
          <w:rFonts w:ascii="Times New Roman" w:hAnsi="Times New Roman"/>
        </w:rPr>
        <w:t xml:space="preserve">continuing review of research at intervals appropriate to the degree of risk to human subjects, but not less than once annually. </w:t>
      </w:r>
      <w:r w:rsidR="00D61F00" w:rsidRPr="00F61058">
        <w:rPr>
          <w:rFonts w:ascii="Times New Roman" w:hAnsi="Times New Roman"/>
        </w:rPr>
        <w:t>The IRB will determine the appropriate approval period for research involving greater than minimal risk</w:t>
      </w:r>
      <w:r w:rsidRPr="00F61058">
        <w:rPr>
          <w:rFonts w:ascii="Times New Roman" w:hAnsi="Times New Roman"/>
        </w:rPr>
        <w:t xml:space="preserve">. The approval notification from the IRB will specify the </w:t>
      </w:r>
      <w:r w:rsidR="00EC1E70">
        <w:rPr>
          <w:rFonts w:ascii="Times New Roman" w:hAnsi="Times New Roman"/>
        </w:rPr>
        <w:t>approval expiration date</w:t>
      </w:r>
      <w:r w:rsidRPr="00F61058">
        <w:rPr>
          <w:rFonts w:ascii="Times New Roman" w:hAnsi="Times New Roman"/>
        </w:rPr>
        <w:t>.</w:t>
      </w:r>
    </w:p>
    <w:p w14:paraId="1F3331DD" w14:textId="02F536E9" w:rsidR="008D6F8D" w:rsidRPr="00F61058" w:rsidRDefault="0010037F" w:rsidP="00463233">
      <w:pPr>
        <w:pStyle w:val="ListParagraph"/>
        <w:numPr>
          <w:ilvl w:val="2"/>
          <w:numId w:val="17"/>
        </w:numPr>
        <w:spacing w:after="240"/>
        <w:rPr>
          <w:rFonts w:ascii="Times New Roman" w:hAnsi="Times New Roman"/>
        </w:rPr>
      </w:pPr>
      <w:r w:rsidRPr="00F61058">
        <w:rPr>
          <w:rFonts w:ascii="Times New Roman" w:hAnsi="Times New Roman"/>
        </w:rPr>
        <w:t xml:space="preserve">The researcher must submit a </w:t>
      </w:r>
      <w:r w:rsidR="00C02CFD">
        <w:rPr>
          <w:rFonts w:ascii="Times New Roman" w:hAnsi="Times New Roman"/>
        </w:rPr>
        <w:t>Modification/Continuation of Research Application (Form 4)</w:t>
      </w:r>
      <w:r w:rsidRPr="00F61058">
        <w:rPr>
          <w:rFonts w:ascii="Times New Roman" w:hAnsi="Times New Roman"/>
        </w:rPr>
        <w:t xml:space="preserve"> </w:t>
      </w:r>
      <w:r w:rsidR="00EC1E70">
        <w:rPr>
          <w:rFonts w:ascii="Times New Roman" w:hAnsi="Times New Roman"/>
        </w:rPr>
        <w:t>before</w:t>
      </w:r>
      <w:r w:rsidRPr="00F61058">
        <w:rPr>
          <w:rFonts w:ascii="Times New Roman" w:hAnsi="Times New Roman"/>
        </w:rPr>
        <w:t xml:space="preserve"> the expiration date for approval of the continuation.</w:t>
      </w:r>
    </w:p>
    <w:p w14:paraId="1F3331DE" w14:textId="5C2CA449" w:rsidR="008D6F8D" w:rsidRPr="00F61058" w:rsidRDefault="00EC1E70" w:rsidP="00463233">
      <w:pPr>
        <w:pStyle w:val="ListParagraph"/>
        <w:numPr>
          <w:ilvl w:val="2"/>
          <w:numId w:val="17"/>
        </w:numPr>
        <w:spacing w:after="240"/>
        <w:rPr>
          <w:rFonts w:ascii="Times New Roman" w:hAnsi="Times New Roman"/>
        </w:rPr>
      </w:pPr>
      <w:r>
        <w:rPr>
          <w:rFonts w:ascii="Times New Roman" w:hAnsi="Times New Roman"/>
        </w:rPr>
        <w:t>Without a continuing review approval, n</w:t>
      </w:r>
      <w:r w:rsidR="0010037F" w:rsidRPr="00F61058">
        <w:rPr>
          <w:rFonts w:ascii="Times New Roman" w:hAnsi="Times New Roman"/>
        </w:rPr>
        <w:t>o research may continue past its IRB approval period.</w:t>
      </w:r>
    </w:p>
    <w:p w14:paraId="1F3331E0" w14:textId="15BCB11B" w:rsidR="008D6F8D" w:rsidRPr="00F61058" w:rsidRDefault="0010037F" w:rsidP="00377AAA">
      <w:pPr>
        <w:pStyle w:val="Heading2"/>
        <w:ind w:left="720"/>
      </w:pPr>
      <w:bookmarkStart w:id="16" w:name="_Toc197210662"/>
      <w:r w:rsidRPr="00F61058">
        <w:t xml:space="preserve">What do I do if someone participating in my study has an unexpected or </w:t>
      </w:r>
      <w:r w:rsidR="00EC1E70">
        <w:t>advers</w:t>
      </w:r>
      <w:r w:rsidRPr="00F61058">
        <w:t>e reaction?</w:t>
      </w:r>
      <w:bookmarkEnd w:id="16"/>
    </w:p>
    <w:p w14:paraId="1F3331E1" w14:textId="70BD3827" w:rsidR="008D6F8D" w:rsidRPr="00F61058" w:rsidRDefault="0010037F" w:rsidP="00463233">
      <w:pPr>
        <w:pStyle w:val="ListParagraph"/>
        <w:numPr>
          <w:ilvl w:val="2"/>
          <w:numId w:val="18"/>
        </w:numPr>
        <w:spacing w:after="240"/>
        <w:rPr>
          <w:rFonts w:ascii="Times New Roman" w:hAnsi="Times New Roman"/>
        </w:rPr>
      </w:pPr>
      <w:r w:rsidRPr="00F61058">
        <w:rPr>
          <w:rFonts w:ascii="Times New Roman" w:hAnsi="Times New Roman"/>
        </w:rPr>
        <w:t xml:space="preserve">Any unanticipated problems involving risks to subjects or complaints from subjects must be reported immediately to the </w:t>
      </w:r>
      <w:r w:rsidR="006C688F">
        <w:rPr>
          <w:rFonts w:ascii="Times New Roman" w:hAnsi="Times New Roman"/>
        </w:rPr>
        <w:t xml:space="preserve">Rio Grande </w:t>
      </w:r>
      <w:r w:rsidR="00B741DC" w:rsidRPr="00F61058">
        <w:rPr>
          <w:rFonts w:ascii="Times New Roman" w:hAnsi="Times New Roman"/>
        </w:rPr>
        <w:t>IRB</w:t>
      </w:r>
      <w:r w:rsidRPr="00F61058">
        <w:rPr>
          <w:rFonts w:ascii="Times New Roman" w:hAnsi="Times New Roman"/>
        </w:rPr>
        <w:t xml:space="preserve"> </w:t>
      </w:r>
      <w:r w:rsidR="00404F06">
        <w:rPr>
          <w:rFonts w:ascii="Times New Roman" w:hAnsi="Times New Roman"/>
        </w:rPr>
        <w:t>Chair</w:t>
      </w:r>
      <w:r w:rsidRPr="00F61058">
        <w:rPr>
          <w:rFonts w:ascii="Times New Roman" w:hAnsi="Times New Roman"/>
        </w:rPr>
        <w:t xml:space="preserve">. The IRB </w:t>
      </w:r>
      <w:r w:rsidR="00404F06">
        <w:rPr>
          <w:rFonts w:ascii="Times New Roman" w:hAnsi="Times New Roman"/>
        </w:rPr>
        <w:t>Chair</w:t>
      </w:r>
      <w:r w:rsidRPr="00F61058">
        <w:rPr>
          <w:rFonts w:ascii="Times New Roman" w:hAnsi="Times New Roman"/>
        </w:rPr>
        <w:t xml:space="preserve"> will then forward, in writing, any report of adverse events to the </w:t>
      </w:r>
      <w:r w:rsidR="00404F06">
        <w:rPr>
          <w:rFonts w:ascii="Times New Roman" w:hAnsi="Times New Roman"/>
        </w:rPr>
        <w:t>Provost</w:t>
      </w:r>
      <w:r w:rsidRPr="00F61058">
        <w:rPr>
          <w:rFonts w:ascii="Times New Roman" w:hAnsi="Times New Roman"/>
        </w:rPr>
        <w:t>, university counsel, and other relevant university officers, if needed.</w:t>
      </w:r>
      <w:r w:rsidR="00687964">
        <w:rPr>
          <w:rFonts w:ascii="Times New Roman" w:hAnsi="Times New Roman"/>
        </w:rPr>
        <w:t xml:space="preserve"> Additionally, the investigators </w:t>
      </w:r>
      <w:r w:rsidR="00845CCC">
        <w:rPr>
          <w:rFonts w:ascii="Times New Roman" w:hAnsi="Times New Roman"/>
        </w:rPr>
        <w:t>must</w:t>
      </w:r>
      <w:r w:rsidR="00687964">
        <w:rPr>
          <w:rFonts w:ascii="Times New Roman" w:hAnsi="Times New Roman"/>
        </w:rPr>
        <w:t xml:space="preserve"> complete and submit the Adverse Event Report (Form 3).</w:t>
      </w:r>
    </w:p>
    <w:p w14:paraId="1F3331E3" w14:textId="01B7460A" w:rsidR="008D6F8D" w:rsidRPr="00F61058" w:rsidRDefault="0010037F" w:rsidP="0087668F">
      <w:pPr>
        <w:pStyle w:val="Heading1"/>
      </w:pPr>
      <w:bookmarkStart w:id="17" w:name="_Toc197210663"/>
      <w:r w:rsidRPr="00F61058">
        <w:t>P</w:t>
      </w:r>
      <w:r w:rsidR="006A7143">
        <w:t>olicies</w:t>
      </w:r>
      <w:bookmarkEnd w:id="17"/>
    </w:p>
    <w:p w14:paraId="1F3331E5" w14:textId="03EFD12B" w:rsidR="008D6F8D" w:rsidRPr="00F61058" w:rsidRDefault="0010037F" w:rsidP="00463233">
      <w:pPr>
        <w:pStyle w:val="Heading2"/>
        <w:numPr>
          <w:ilvl w:val="0"/>
          <w:numId w:val="19"/>
        </w:numPr>
        <w:ind w:left="720"/>
      </w:pPr>
      <w:bookmarkStart w:id="18" w:name="_Toc197210664"/>
      <w:r w:rsidRPr="00F61058">
        <w:t>The Principal Investigator</w:t>
      </w:r>
      <w:bookmarkEnd w:id="18"/>
    </w:p>
    <w:p w14:paraId="1F3331E6" w14:textId="05905AB5" w:rsidR="008D6F8D" w:rsidRPr="00F61058" w:rsidRDefault="0010037F" w:rsidP="00463233">
      <w:pPr>
        <w:pStyle w:val="ListParagraph"/>
        <w:numPr>
          <w:ilvl w:val="2"/>
          <w:numId w:val="20"/>
        </w:numPr>
        <w:spacing w:after="240"/>
        <w:rPr>
          <w:rFonts w:ascii="Times New Roman" w:hAnsi="Times New Roman"/>
        </w:rPr>
      </w:pPr>
      <w:r w:rsidRPr="008B2613">
        <w:rPr>
          <w:rFonts w:ascii="Times New Roman" w:hAnsi="Times New Roman"/>
        </w:rPr>
        <w:t xml:space="preserve">The IRB recognizes one Principal Investigator (PI) for each </w:t>
      </w:r>
      <w:r w:rsidR="00196D68" w:rsidRPr="008B2613">
        <w:rPr>
          <w:rFonts w:ascii="Times New Roman" w:hAnsi="Times New Roman"/>
        </w:rPr>
        <w:t>application</w:t>
      </w:r>
      <w:r w:rsidRPr="008B2613">
        <w:rPr>
          <w:rFonts w:ascii="Times New Roman" w:hAnsi="Times New Roman"/>
        </w:rPr>
        <w:t xml:space="preserve">. The PI must be a </w:t>
      </w:r>
      <w:r w:rsidR="00AC193A" w:rsidRPr="008B2613">
        <w:rPr>
          <w:rFonts w:ascii="Times New Roman" w:hAnsi="Times New Roman"/>
        </w:rPr>
        <w:t>faculty or staff member at</w:t>
      </w:r>
      <w:r w:rsidRPr="008B2613">
        <w:rPr>
          <w:rFonts w:ascii="Times New Roman" w:hAnsi="Times New Roman"/>
        </w:rPr>
        <w:t xml:space="preserve"> </w:t>
      </w:r>
      <w:r w:rsidR="00406E6B" w:rsidRPr="008B2613">
        <w:rPr>
          <w:rFonts w:ascii="Times New Roman" w:hAnsi="Times New Roman"/>
        </w:rPr>
        <w:t xml:space="preserve">the </w:t>
      </w:r>
      <w:r w:rsidR="00B741DC" w:rsidRPr="008B2613">
        <w:rPr>
          <w:rFonts w:ascii="Times New Roman" w:hAnsi="Times New Roman"/>
        </w:rPr>
        <w:t>University of Rio Grande</w:t>
      </w:r>
      <w:r w:rsidRPr="008B2613">
        <w:rPr>
          <w:rFonts w:ascii="Times New Roman" w:hAnsi="Times New Roman"/>
        </w:rPr>
        <w:t>.</w:t>
      </w:r>
      <w:r w:rsidRPr="00F61058">
        <w:rPr>
          <w:rFonts w:ascii="Times New Roman" w:hAnsi="Times New Roman"/>
        </w:rPr>
        <w:t xml:space="preserve"> </w:t>
      </w:r>
      <w:r w:rsidR="00EC1E70">
        <w:rPr>
          <w:rFonts w:ascii="Times New Roman" w:hAnsi="Times New Roman"/>
        </w:rPr>
        <w:t>I</w:t>
      </w:r>
      <w:r w:rsidRPr="00F61058">
        <w:rPr>
          <w:rFonts w:ascii="Times New Roman" w:hAnsi="Times New Roman"/>
        </w:rPr>
        <w:t xml:space="preserve">n research conducted by students, a faculty member must serve as PI and assume responsibility for </w:t>
      </w:r>
      <w:r w:rsidR="00EC1E70">
        <w:rPr>
          <w:rFonts w:ascii="Times New Roman" w:hAnsi="Times New Roman"/>
        </w:rPr>
        <w:t>appropriately overseeing</w:t>
      </w:r>
      <w:r w:rsidRPr="00F61058">
        <w:rPr>
          <w:rFonts w:ascii="Times New Roman" w:hAnsi="Times New Roman"/>
        </w:rPr>
        <w:t xml:space="preserve"> the student</w:t>
      </w:r>
      <w:r w:rsidR="00EC1E70">
        <w:rPr>
          <w:rFonts w:ascii="Times New Roman" w:hAnsi="Times New Roman"/>
        </w:rPr>
        <w:t>s’</w:t>
      </w:r>
      <w:r w:rsidRPr="00F61058">
        <w:rPr>
          <w:rFonts w:ascii="Times New Roman" w:hAnsi="Times New Roman"/>
        </w:rPr>
        <w:t xml:space="preserve"> research.</w:t>
      </w:r>
    </w:p>
    <w:p w14:paraId="1F3331E7" w14:textId="3AE6CA47" w:rsidR="008D6F8D" w:rsidRPr="00F61058" w:rsidRDefault="0010037F" w:rsidP="00463233">
      <w:pPr>
        <w:pStyle w:val="ListParagraph"/>
        <w:numPr>
          <w:ilvl w:val="2"/>
          <w:numId w:val="20"/>
        </w:numPr>
        <w:spacing w:after="240"/>
        <w:rPr>
          <w:rFonts w:ascii="Times New Roman" w:hAnsi="Times New Roman"/>
        </w:rPr>
      </w:pPr>
      <w:r w:rsidRPr="00F61058">
        <w:rPr>
          <w:rFonts w:ascii="Times New Roman" w:hAnsi="Times New Roman"/>
        </w:rPr>
        <w:t xml:space="preserve">The PI, including faculty members in the case of students, must personally review and approve all applications, amendments, continuations, and documentation submitted to the IRB. The PI must identify key personnel involved in the conduct of research, monitor their activities, inform the IRB of proposed changes in approved research, adverse events, and untoward incidents, and respond </w:t>
      </w:r>
      <w:r w:rsidR="00EC1E70">
        <w:rPr>
          <w:rFonts w:ascii="Times New Roman" w:hAnsi="Times New Roman"/>
        </w:rPr>
        <w:t>promptly</w:t>
      </w:r>
      <w:r w:rsidRPr="00F61058">
        <w:rPr>
          <w:rFonts w:ascii="Times New Roman" w:hAnsi="Times New Roman"/>
        </w:rPr>
        <w:t xml:space="preserve"> to inquiries or requests from the IRB.</w:t>
      </w:r>
    </w:p>
    <w:p w14:paraId="1F3331E8" w14:textId="4DFD3D8F" w:rsidR="008D6F8D" w:rsidRPr="00F61058" w:rsidRDefault="0010037F" w:rsidP="00463233">
      <w:pPr>
        <w:pStyle w:val="ListParagraph"/>
        <w:numPr>
          <w:ilvl w:val="2"/>
          <w:numId w:val="20"/>
        </w:numPr>
        <w:spacing w:after="240"/>
        <w:rPr>
          <w:rFonts w:ascii="Times New Roman" w:hAnsi="Times New Roman"/>
        </w:rPr>
      </w:pPr>
      <w:r w:rsidRPr="00F61058">
        <w:rPr>
          <w:rFonts w:ascii="Times New Roman" w:hAnsi="Times New Roman"/>
        </w:rPr>
        <w:t xml:space="preserve">All official IRB correspondence is addressed to the PI. Faculty members overseeing student research should </w:t>
      </w:r>
      <w:r w:rsidR="00D61F00" w:rsidRPr="00F61058">
        <w:rPr>
          <w:rFonts w:ascii="Times New Roman" w:hAnsi="Times New Roman"/>
        </w:rPr>
        <w:t>plan</w:t>
      </w:r>
      <w:r w:rsidRPr="00F61058">
        <w:rPr>
          <w:rFonts w:ascii="Times New Roman" w:hAnsi="Times New Roman"/>
        </w:rPr>
        <w:t xml:space="preserve"> to keep students informed of IRB determinations.</w:t>
      </w:r>
    </w:p>
    <w:p w14:paraId="1F3331E9" w14:textId="05C76A42" w:rsidR="008D6F8D" w:rsidRPr="00F61058" w:rsidRDefault="0010037F" w:rsidP="00463233">
      <w:pPr>
        <w:pStyle w:val="ListParagraph"/>
        <w:numPr>
          <w:ilvl w:val="2"/>
          <w:numId w:val="20"/>
        </w:numPr>
        <w:spacing w:after="240"/>
        <w:rPr>
          <w:rFonts w:ascii="Times New Roman" w:hAnsi="Times New Roman"/>
        </w:rPr>
      </w:pPr>
      <w:r w:rsidRPr="00F61058">
        <w:rPr>
          <w:rFonts w:ascii="Times New Roman" w:hAnsi="Times New Roman"/>
        </w:rPr>
        <w:t xml:space="preserve">PIs, research staff, and students are encouraged to communicate informally with the IRB </w:t>
      </w:r>
      <w:r w:rsidR="00404F06">
        <w:rPr>
          <w:rFonts w:ascii="Times New Roman" w:hAnsi="Times New Roman"/>
        </w:rPr>
        <w:t>Chair</w:t>
      </w:r>
      <w:r w:rsidRPr="00F61058">
        <w:rPr>
          <w:rFonts w:ascii="Times New Roman" w:hAnsi="Times New Roman"/>
        </w:rPr>
        <w:t xml:space="preserve"> when they have questions about IRB policies or procedures. Formal communications, including applications for exemption and expedited or full IRB review, continuation applications, amendments, and notification of adverse events, must be communicated in writing</w:t>
      </w:r>
      <w:r w:rsidR="00D61F00" w:rsidRPr="00F61058">
        <w:rPr>
          <w:rFonts w:ascii="Times New Roman" w:hAnsi="Times New Roman"/>
        </w:rPr>
        <w:t xml:space="preserve"> on forms developed by the IRB</w:t>
      </w:r>
      <w:r w:rsidRPr="00F61058">
        <w:rPr>
          <w:rFonts w:ascii="Times New Roman" w:hAnsi="Times New Roman"/>
        </w:rPr>
        <w:t xml:space="preserve"> and submitted to the IRB</w:t>
      </w:r>
      <w:r w:rsidR="0097479B">
        <w:rPr>
          <w:rFonts w:ascii="Times New Roman" w:hAnsi="Times New Roman"/>
        </w:rPr>
        <w:t>.</w:t>
      </w:r>
      <w:r w:rsidRPr="00F61058">
        <w:rPr>
          <w:rFonts w:ascii="Times New Roman" w:hAnsi="Times New Roman"/>
        </w:rPr>
        <w:t xml:space="preserve"> The IRB communicates to </w:t>
      </w:r>
      <w:r w:rsidRPr="00F61058">
        <w:rPr>
          <w:rFonts w:ascii="Times New Roman" w:hAnsi="Times New Roman"/>
        </w:rPr>
        <w:lastRenderedPageBreak/>
        <w:t>PIs regarding initial and continuing reviews and amendments through memoranda that follow a standard format.</w:t>
      </w:r>
    </w:p>
    <w:p w14:paraId="1F33320F" w14:textId="0C69A8E3" w:rsidR="008D6F8D" w:rsidRPr="00F61058" w:rsidRDefault="0010037F" w:rsidP="00377AAA">
      <w:pPr>
        <w:pStyle w:val="Heading2"/>
        <w:ind w:left="720"/>
      </w:pPr>
      <w:bookmarkStart w:id="19" w:name="_Toc197210665"/>
      <w:r w:rsidRPr="00F61058">
        <w:t xml:space="preserve">Student Research and Class </w:t>
      </w:r>
      <w:r w:rsidR="00196D68">
        <w:t>Project</w:t>
      </w:r>
      <w:r w:rsidRPr="00F61058">
        <w:t>s</w:t>
      </w:r>
      <w:bookmarkEnd w:id="19"/>
    </w:p>
    <w:p w14:paraId="1F333213" w14:textId="682BD110" w:rsidR="008D6F8D" w:rsidRDefault="009C6B64" w:rsidP="0040421B">
      <w:pPr>
        <w:pStyle w:val="ListParagraph"/>
        <w:numPr>
          <w:ilvl w:val="2"/>
          <w:numId w:val="22"/>
        </w:numPr>
        <w:spacing w:after="240"/>
        <w:rPr>
          <w:rFonts w:ascii="Times New Roman" w:hAnsi="Times New Roman"/>
        </w:rPr>
      </w:pPr>
      <w:r>
        <w:rPr>
          <w:rFonts w:ascii="Times New Roman" w:hAnsi="Times New Roman"/>
        </w:rPr>
        <w:t>Class projects intend</w:t>
      </w:r>
      <w:r w:rsidR="0040421B" w:rsidRPr="0040421B">
        <w:rPr>
          <w:rFonts w:ascii="Times New Roman" w:hAnsi="Times New Roman"/>
        </w:rPr>
        <w:t xml:space="preserve"> to provide students with a</w:t>
      </w:r>
      <w:r>
        <w:rPr>
          <w:rFonts w:ascii="Times New Roman" w:hAnsi="Times New Roman"/>
        </w:rPr>
        <w:t xml:space="preserve"> meaningful</w:t>
      </w:r>
      <w:r w:rsidR="0040421B" w:rsidRPr="0040421B">
        <w:rPr>
          <w:rFonts w:ascii="Times New Roman" w:hAnsi="Times New Roman"/>
        </w:rPr>
        <w:t xml:space="preserve"> educational experience</w:t>
      </w:r>
      <w:r>
        <w:rPr>
          <w:rFonts w:ascii="Times New Roman" w:hAnsi="Times New Roman"/>
        </w:rPr>
        <w:t>,</w:t>
      </w:r>
      <w:r w:rsidR="0040421B" w:rsidRPr="0040421B">
        <w:rPr>
          <w:rFonts w:ascii="Times New Roman" w:hAnsi="Times New Roman"/>
        </w:rPr>
        <w:t xml:space="preserve"> not professional</w:t>
      </w:r>
      <w:r w:rsidR="0040421B">
        <w:rPr>
          <w:rFonts w:ascii="Times New Roman" w:hAnsi="Times New Roman"/>
        </w:rPr>
        <w:t xml:space="preserve"> </w:t>
      </w:r>
      <w:r w:rsidR="0040421B" w:rsidRPr="0040421B">
        <w:rPr>
          <w:rFonts w:ascii="Times New Roman" w:hAnsi="Times New Roman"/>
        </w:rPr>
        <w:t xml:space="preserve">dissemination. As part of the educational process, students enrolled in courses that require minimal risk human subjects or related community-based research (i.e., interviews, surveys, program assessments, and so on) are not required to obtain IRB approval. Nevertheless, all students are expected to receive appropriate training and comply with the principles of informed consent. </w:t>
      </w:r>
      <w:r w:rsidR="00845CCC">
        <w:rPr>
          <w:rFonts w:ascii="Times New Roman" w:hAnsi="Times New Roman"/>
        </w:rPr>
        <w:t>The instructor must approve all course-based research projects</w:t>
      </w:r>
      <w:r w:rsidR="0040421B" w:rsidRPr="0040421B">
        <w:rPr>
          <w:rFonts w:ascii="Times New Roman" w:hAnsi="Times New Roman"/>
        </w:rPr>
        <w:t>.</w:t>
      </w:r>
    </w:p>
    <w:p w14:paraId="70FF9236" w14:textId="74FD62B5" w:rsidR="0040421B" w:rsidRPr="0040421B" w:rsidRDefault="0040421B" w:rsidP="0040421B">
      <w:pPr>
        <w:pStyle w:val="ListParagraph"/>
        <w:numPr>
          <w:ilvl w:val="2"/>
          <w:numId w:val="22"/>
        </w:numPr>
        <w:spacing w:after="240"/>
        <w:rPr>
          <w:rFonts w:ascii="Times New Roman" w:hAnsi="Times New Roman"/>
        </w:rPr>
      </w:pPr>
      <w:r w:rsidRPr="0040421B">
        <w:rPr>
          <w:rFonts w:ascii="Times New Roman" w:hAnsi="Times New Roman"/>
        </w:rPr>
        <w:t xml:space="preserve">All </w:t>
      </w:r>
      <w:r>
        <w:rPr>
          <w:rFonts w:ascii="Times New Roman" w:hAnsi="Times New Roman"/>
        </w:rPr>
        <w:t xml:space="preserve">class </w:t>
      </w:r>
      <w:r w:rsidRPr="0040421B">
        <w:rPr>
          <w:rFonts w:ascii="Times New Roman" w:hAnsi="Times New Roman"/>
        </w:rPr>
        <w:t>projects that</w:t>
      </w:r>
      <w:r>
        <w:rPr>
          <w:rFonts w:ascii="Times New Roman" w:hAnsi="Times New Roman"/>
        </w:rPr>
        <w:t xml:space="preserve"> </w:t>
      </w:r>
      <w:r w:rsidRPr="0040421B">
        <w:rPr>
          <w:rFonts w:ascii="Times New Roman" w:hAnsi="Times New Roman"/>
        </w:rPr>
        <w:t>exceed minimal risk and would ordinarily require expedited or full review (i.e., sensitive data, etc.) must receive IRB approval.</w:t>
      </w:r>
    </w:p>
    <w:p w14:paraId="1F333217" w14:textId="1DF43432" w:rsidR="008D6F8D" w:rsidRDefault="0010037F" w:rsidP="00463233">
      <w:pPr>
        <w:pStyle w:val="ListParagraph"/>
        <w:numPr>
          <w:ilvl w:val="2"/>
          <w:numId w:val="22"/>
        </w:numPr>
        <w:spacing w:after="240"/>
        <w:rPr>
          <w:rFonts w:ascii="Times New Roman" w:hAnsi="Times New Roman"/>
        </w:rPr>
      </w:pPr>
      <w:r w:rsidRPr="00F61058">
        <w:rPr>
          <w:rFonts w:ascii="Times New Roman" w:hAnsi="Times New Roman"/>
        </w:rPr>
        <w:t xml:space="preserve">Without IRB approval, students are not permitted to continue </w:t>
      </w:r>
      <w:r w:rsidR="00196D68">
        <w:rPr>
          <w:rFonts w:ascii="Times New Roman" w:hAnsi="Times New Roman"/>
        </w:rPr>
        <w:t>research</w:t>
      </w:r>
      <w:r w:rsidRPr="00F61058">
        <w:rPr>
          <w:rFonts w:ascii="Times New Roman" w:hAnsi="Times New Roman"/>
        </w:rPr>
        <w:t xml:space="preserve"> conducted for a </w:t>
      </w:r>
      <w:r w:rsidR="0040421B">
        <w:rPr>
          <w:rFonts w:ascii="Times New Roman" w:hAnsi="Times New Roman"/>
        </w:rPr>
        <w:t>class project</w:t>
      </w:r>
      <w:r w:rsidRPr="00F61058">
        <w:rPr>
          <w:rFonts w:ascii="Times New Roman" w:hAnsi="Times New Roman"/>
        </w:rPr>
        <w:t xml:space="preserve"> after the semester has ended.</w:t>
      </w:r>
    </w:p>
    <w:p w14:paraId="37ED6232" w14:textId="740035DD" w:rsidR="0040421B" w:rsidRPr="0040421B" w:rsidRDefault="0040421B" w:rsidP="0040421B">
      <w:pPr>
        <w:pStyle w:val="ListParagraph"/>
        <w:numPr>
          <w:ilvl w:val="2"/>
          <w:numId w:val="22"/>
        </w:numPr>
        <w:spacing w:after="240"/>
        <w:rPr>
          <w:rFonts w:ascii="Times New Roman" w:hAnsi="Times New Roman"/>
        </w:rPr>
      </w:pPr>
      <w:r w:rsidRPr="0040421B">
        <w:rPr>
          <w:rFonts w:ascii="Times New Roman" w:hAnsi="Times New Roman"/>
        </w:rPr>
        <w:t>Should the intent of a class-based or community-based project change from primarily educational to</w:t>
      </w:r>
      <w:r>
        <w:rPr>
          <w:rFonts w:ascii="Times New Roman" w:hAnsi="Times New Roman"/>
        </w:rPr>
        <w:t xml:space="preserve"> </w:t>
      </w:r>
      <w:r w:rsidRPr="0040421B">
        <w:rPr>
          <w:rFonts w:ascii="Times New Roman" w:hAnsi="Times New Roman"/>
        </w:rPr>
        <w:t>research as defined by the IRB, all project activity (i.e., surveys, interviews, etc</w:t>
      </w:r>
      <w:r>
        <w:rPr>
          <w:rFonts w:ascii="Times New Roman" w:hAnsi="Times New Roman"/>
        </w:rPr>
        <w:t>.</w:t>
      </w:r>
      <w:r w:rsidRPr="0040421B">
        <w:rPr>
          <w:rFonts w:ascii="Times New Roman" w:hAnsi="Times New Roman"/>
        </w:rPr>
        <w:t>) would need to cease until IRB approval is obtained.</w:t>
      </w:r>
    </w:p>
    <w:p w14:paraId="1F333219" w14:textId="0F2DA560" w:rsidR="008D6F8D" w:rsidRDefault="0040421B" w:rsidP="0040421B">
      <w:pPr>
        <w:pStyle w:val="ListParagraph"/>
        <w:numPr>
          <w:ilvl w:val="2"/>
          <w:numId w:val="22"/>
        </w:numPr>
        <w:spacing w:after="240"/>
        <w:rPr>
          <w:rFonts w:ascii="Times New Roman" w:hAnsi="Times New Roman"/>
        </w:rPr>
      </w:pPr>
      <w:r w:rsidRPr="0040421B">
        <w:rPr>
          <w:rFonts w:ascii="Times New Roman" w:hAnsi="Times New Roman"/>
        </w:rPr>
        <w:t>While non-IRB reviewed class projects cannot ordinarily be published or presented outside of the institutional</w:t>
      </w:r>
      <w:r>
        <w:rPr>
          <w:rFonts w:ascii="Times New Roman" w:hAnsi="Times New Roman"/>
        </w:rPr>
        <w:t xml:space="preserve"> </w:t>
      </w:r>
      <w:r w:rsidRPr="0040421B">
        <w:rPr>
          <w:rFonts w:ascii="Times New Roman" w:hAnsi="Times New Roman"/>
        </w:rPr>
        <w:t xml:space="preserve">context of </w:t>
      </w:r>
      <w:r>
        <w:rPr>
          <w:rFonts w:ascii="Times New Roman" w:hAnsi="Times New Roman"/>
        </w:rPr>
        <w:t>the University of Rio Grande</w:t>
      </w:r>
      <w:r w:rsidRPr="0040421B">
        <w:rPr>
          <w:rFonts w:ascii="Times New Roman" w:hAnsi="Times New Roman"/>
        </w:rPr>
        <w:t xml:space="preserve"> inclusive of community partnerships, minimal risk studies and subsequent research derived from prior class projects may be eligible for approval as existing data at the discretion of the IRB </w:t>
      </w:r>
      <w:r w:rsidR="00404F06">
        <w:rPr>
          <w:rFonts w:ascii="Times New Roman" w:hAnsi="Times New Roman"/>
        </w:rPr>
        <w:t>Chair</w:t>
      </w:r>
      <w:r w:rsidRPr="0040421B">
        <w:rPr>
          <w:rFonts w:ascii="Times New Roman" w:hAnsi="Times New Roman"/>
        </w:rPr>
        <w:t xml:space="preserve"> (or full IRB) and provided both human subjects training of the students and informed consent of the participants are documented.</w:t>
      </w:r>
    </w:p>
    <w:p w14:paraId="6F29AD0B" w14:textId="1A5CC7A0" w:rsidR="0040421B" w:rsidRPr="0040421B" w:rsidRDefault="0040421B" w:rsidP="0040421B">
      <w:pPr>
        <w:pStyle w:val="ListParagraph"/>
        <w:numPr>
          <w:ilvl w:val="2"/>
          <w:numId w:val="22"/>
        </w:numPr>
        <w:spacing w:after="240"/>
        <w:rPr>
          <w:rFonts w:ascii="Times New Roman" w:hAnsi="Times New Roman"/>
        </w:rPr>
      </w:pPr>
      <w:r w:rsidRPr="0040421B">
        <w:rPr>
          <w:rFonts w:ascii="Times New Roman" w:hAnsi="Times New Roman"/>
        </w:rPr>
        <w:t xml:space="preserve">Independent student research, such as a thesis, dissertation, or culminating capstone experience, </w:t>
      </w:r>
      <w:r w:rsidR="00845CCC">
        <w:rPr>
          <w:rFonts w:ascii="Times New Roman" w:hAnsi="Times New Roman"/>
        </w:rPr>
        <w:t>is</w:t>
      </w:r>
      <w:r w:rsidRPr="0040421B">
        <w:rPr>
          <w:rFonts w:ascii="Times New Roman" w:hAnsi="Times New Roman"/>
        </w:rPr>
        <w:t xml:space="preserve"> not</w:t>
      </w:r>
      <w:r>
        <w:rPr>
          <w:rFonts w:ascii="Times New Roman" w:hAnsi="Times New Roman"/>
        </w:rPr>
        <w:t xml:space="preserve"> </w:t>
      </w:r>
      <w:r w:rsidRPr="0040421B">
        <w:rPr>
          <w:rFonts w:ascii="Times New Roman" w:hAnsi="Times New Roman"/>
        </w:rPr>
        <w:t xml:space="preserve">defined as </w:t>
      </w:r>
      <w:r w:rsidR="00845CCC">
        <w:rPr>
          <w:rFonts w:ascii="Times New Roman" w:hAnsi="Times New Roman"/>
        </w:rPr>
        <w:t xml:space="preserve">a </w:t>
      </w:r>
      <w:r w:rsidRPr="0040421B">
        <w:rPr>
          <w:rFonts w:ascii="Times New Roman" w:hAnsi="Times New Roman"/>
        </w:rPr>
        <w:t>class project</w:t>
      </w:r>
      <w:r w:rsidR="009C6B64">
        <w:rPr>
          <w:rFonts w:ascii="Times New Roman" w:hAnsi="Times New Roman"/>
        </w:rPr>
        <w:t>;</w:t>
      </w:r>
      <w:r w:rsidRPr="0040421B">
        <w:rPr>
          <w:rFonts w:ascii="Times New Roman" w:hAnsi="Times New Roman"/>
        </w:rPr>
        <w:t xml:space="preserve"> IRB review and approval </w:t>
      </w:r>
      <w:r w:rsidR="00845CCC">
        <w:rPr>
          <w:rFonts w:ascii="Times New Roman" w:hAnsi="Times New Roman"/>
        </w:rPr>
        <w:t>are</w:t>
      </w:r>
      <w:r w:rsidRPr="0040421B">
        <w:rPr>
          <w:rFonts w:ascii="Times New Roman" w:hAnsi="Times New Roman"/>
        </w:rPr>
        <w:t xml:space="preserve"> required.</w:t>
      </w:r>
    </w:p>
    <w:p w14:paraId="1F33321B" w14:textId="7B592A02" w:rsidR="008D6F8D" w:rsidRPr="00F61058" w:rsidRDefault="0010037F" w:rsidP="00377AAA">
      <w:pPr>
        <w:pStyle w:val="Heading2"/>
        <w:ind w:left="720"/>
      </w:pPr>
      <w:bookmarkStart w:id="20" w:name="_Toc197210666"/>
      <w:r w:rsidRPr="00F61058">
        <w:t>Incentives</w:t>
      </w:r>
      <w:bookmarkEnd w:id="20"/>
    </w:p>
    <w:p w14:paraId="1F33321D" w14:textId="7744FA9E" w:rsidR="008D6F8D" w:rsidRPr="00F61058" w:rsidRDefault="0010037F" w:rsidP="00463233">
      <w:pPr>
        <w:pStyle w:val="ListParagraph"/>
        <w:numPr>
          <w:ilvl w:val="2"/>
          <w:numId w:val="23"/>
        </w:numPr>
        <w:spacing w:after="240"/>
        <w:rPr>
          <w:rFonts w:ascii="Times New Roman" w:hAnsi="Times New Roman"/>
        </w:rPr>
      </w:pPr>
      <w:r w:rsidRPr="00F61058">
        <w:rPr>
          <w:rFonts w:ascii="Times New Roman" w:hAnsi="Times New Roman"/>
        </w:rPr>
        <w:t xml:space="preserve">Although </w:t>
      </w:r>
      <w:r w:rsidR="00845CCC">
        <w:rPr>
          <w:rFonts w:ascii="Times New Roman" w:hAnsi="Times New Roman"/>
        </w:rPr>
        <w:t>no specific regulations govern</w:t>
      </w:r>
      <w:r w:rsidRPr="00F61058">
        <w:rPr>
          <w:rFonts w:ascii="Times New Roman" w:hAnsi="Times New Roman"/>
        </w:rPr>
        <w:t xml:space="preserve"> subject incentives, incentives should not be of an amount or kind that might impede a potential subject’s ability to choose freely </w:t>
      </w:r>
      <w:r w:rsidR="00845CCC" w:rsidRPr="00F61058">
        <w:rPr>
          <w:rFonts w:ascii="Times New Roman" w:hAnsi="Times New Roman"/>
        </w:rPr>
        <w:t>whether</w:t>
      </w:r>
      <w:r w:rsidRPr="00F61058">
        <w:rPr>
          <w:rFonts w:ascii="Times New Roman" w:hAnsi="Times New Roman"/>
        </w:rPr>
        <w:t xml:space="preserve"> to participate in the proposed research. The incentives must not be coercive in nature and must not pose an undue influence on the subject </w:t>
      </w:r>
      <w:r w:rsidR="00FE1840" w:rsidRPr="00F61058">
        <w:rPr>
          <w:rFonts w:ascii="Times New Roman" w:hAnsi="Times New Roman"/>
        </w:rPr>
        <w:t>to</w:t>
      </w:r>
      <w:r w:rsidRPr="00F61058">
        <w:rPr>
          <w:rFonts w:ascii="Times New Roman" w:hAnsi="Times New Roman"/>
        </w:rPr>
        <w:t xml:space="preserve"> encourage participation. In </w:t>
      </w:r>
      <w:r w:rsidR="00FE1840">
        <w:rPr>
          <w:rFonts w:ascii="Times New Roman" w:hAnsi="Times New Roman"/>
        </w:rPr>
        <w:t>determining</w:t>
      </w:r>
      <w:r w:rsidRPr="00F61058">
        <w:rPr>
          <w:rFonts w:ascii="Times New Roman" w:hAnsi="Times New Roman"/>
        </w:rPr>
        <w:t xml:space="preserve"> the appropriateness of a given incentive, the IRB will consider who the subjects are, what incentives are offered, and the conditions under which the offer is made. Informed consent documents should include a detailed account of the terms of the incentive, including a description of the conditions under which a subject might not receive the full incentive.</w:t>
      </w:r>
    </w:p>
    <w:p w14:paraId="1F33321F" w14:textId="181B1D1C" w:rsidR="008D6F8D" w:rsidRPr="00F61058" w:rsidRDefault="0010037F" w:rsidP="00377AAA">
      <w:pPr>
        <w:pStyle w:val="Heading2"/>
        <w:ind w:left="720"/>
      </w:pPr>
      <w:bookmarkStart w:id="21" w:name="_Toc197210667"/>
      <w:r w:rsidRPr="00F61058">
        <w:t>Compensations</w:t>
      </w:r>
      <w:bookmarkEnd w:id="21"/>
    </w:p>
    <w:p w14:paraId="1F333220" w14:textId="35AF0CDE" w:rsidR="008D6F8D" w:rsidRPr="00F61058" w:rsidRDefault="0010037F" w:rsidP="00463233">
      <w:pPr>
        <w:pStyle w:val="ListParagraph"/>
        <w:numPr>
          <w:ilvl w:val="2"/>
          <w:numId w:val="24"/>
        </w:numPr>
        <w:spacing w:after="240"/>
        <w:rPr>
          <w:rFonts w:ascii="Times New Roman" w:hAnsi="Times New Roman"/>
        </w:rPr>
      </w:pPr>
      <w:r w:rsidRPr="00F61058">
        <w:rPr>
          <w:rFonts w:ascii="Times New Roman" w:hAnsi="Times New Roman"/>
        </w:rPr>
        <w:t xml:space="preserve">Compensation for participation in research is often appropriate, but it also may not be offered to the subject as a means of coercive persuasion. </w:t>
      </w:r>
      <w:r w:rsidR="009C6B64">
        <w:rPr>
          <w:rFonts w:ascii="Times New Roman" w:hAnsi="Times New Roman"/>
        </w:rPr>
        <w:t>Instead</w:t>
      </w:r>
      <w:r w:rsidRPr="00F61058">
        <w:rPr>
          <w:rFonts w:ascii="Times New Roman" w:hAnsi="Times New Roman"/>
        </w:rPr>
        <w:t xml:space="preserve">, it should be a form of recognition for </w:t>
      </w:r>
      <w:r w:rsidR="00845CCC">
        <w:rPr>
          <w:rFonts w:ascii="Times New Roman" w:hAnsi="Times New Roman"/>
        </w:rPr>
        <w:t>investing</w:t>
      </w:r>
      <w:r w:rsidRPr="00F61058">
        <w:rPr>
          <w:rFonts w:ascii="Times New Roman" w:hAnsi="Times New Roman"/>
        </w:rPr>
        <w:t xml:space="preserve"> the subject's time, risk, expense, loss of wages, or other inconvenience incurred. Compensation should not be excessive </w:t>
      </w:r>
      <w:r w:rsidR="000E2587">
        <w:rPr>
          <w:rFonts w:ascii="Times New Roman" w:hAnsi="Times New Roman"/>
        </w:rPr>
        <w:t>for</w:t>
      </w:r>
      <w:r w:rsidRPr="00F61058">
        <w:rPr>
          <w:rFonts w:ascii="Times New Roman" w:hAnsi="Times New Roman"/>
        </w:rPr>
        <w:t xml:space="preserve"> the nature of the project. Informed consent documents should include a detailed account of the terms of the </w:t>
      </w:r>
      <w:r w:rsidRPr="00F61058">
        <w:rPr>
          <w:rFonts w:ascii="Times New Roman" w:hAnsi="Times New Roman"/>
        </w:rPr>
        <w:lastRenderedPageBreak/>
        <w:t xml:space="preserve">compensation, including a description of the conditions under which a subject might not receive the full compensation offered. Compensation may not be withheld contingent on the subject's </w:t>
      </w:r>
      <w:r w:rsidR="00845CCC">
        <w:rPr>
          <w:rFonts w:ascii="Times New Roman" w:hAnsi="Times New Roman"/>
        </w:rPr>
        <w:t>study completion</w:t>
      </w:r>
      <w:r w:rsidRPr="00F61058">
        <w:rPr>
          <w:rFonts w:ascii="Times New Roman" w:hAnsi="Times New Roman"/>
        </w:rPr>
        <w:t>.</w:t>
      </w:r>
    </w:p>
    <w:p w14:paraId="1F333222" w14:textId="5DFB1092" w:rsidR="008D6F8D" w:rsidRPr="00F61058" w:rsidRDefault="0010037F" w:rsidP="00377AAA">
      <w:pPr>
        <w:pStyle w:val="Heading2"/>
        <w:ind w:left="720"/>
      </w:pPr>
      <w:bookmarkStart w:id="22" w:name="_Toc197210668"/>
      <w:r w:rsidRPr="00F61058">
        <w:t>Informed Consent</w:t>
      </w:r>
      <w:bookmarkEnd w:id="22"/>
    </w:p>
    <w:p w14:paraId="1F333223" w14:textId="0A0BFB13" w:rsidR="008D6F8D" w:rsidRPr="00F61058" w:rsidRDefault="0010037F" w:rsidP="00463233">
      <w:pPr>
        <w:pStyle w:val="ListParagraph"/>
        <w:numPr>
          <w:ilvl w:val="2"/>
          <w:numId w:val="25"/>
        </w:numPr>
        <w:spacing w:after="240"/>
        <w:rPr>
          <w:rFonts w:ascii="Times New Roman" w:hAnsi="Times New Roman"/>
        </w:rPr>
      </w:pPr>
      <w:r w:rsidRPr="00F61058">
        <w:rPr>
          <w:rFonts w:ascii="Times New Roman" w:hAnsi="Times New Roman"/>
        </w:rPr>
        <w:t xml:space="preserve">The </w:t>
      </w:r>
      <w:r w:rsidR="00B741DC" w:rsidRPr="00F61058">
        <w:rPr>
          <w:rFonts w:ascii="Times New Roman" w:hAnsi="Times New Roman"/>
        </w:rPr>
        <w:t>Rio Grande IRB</w:t>
      </w:r>
      <w:r w:rsidRPr="00F61058">
        <w:rPr>
          <w:rFonts w:ascii="Times New Roman" w:hAnsi="Times New Roman"/>
        </w:rPr>
        <w:t xml:space="preserve"> </w:t>
      </w:r>
      <w:r w:rsidRPr="00845CCC">
        <w:rPr>
          <w:rFonts w:ascii="Times New Roman" w:hAnsi="Times New Roman"/>
        </w:rPr>
        <w:t>provides consent form template</w:t>
      </w:r>
      <w:r w:rsidR="00845CCC">
        <w:rPr>
          <w:rFonts w:ascii="Times New Roman" w:hAnsi="Times New Roman"/>
        </w:rPr>
        <w:t>s</w:t>
      </w:r>
      <w:r w:rsidRPr="00845CCC">
        <w:rPr>
          <w:rFonts w:ascii="Times New Roman" w:hAnsi="Times New Roman"/>
        </w:rPr>
        <w:t xml:space="preserve"> </w:t>
      </w:r>
      <w:r w:rsidRPr="00F61058">
        <w:rPr>
          <w:rFonts w:ascii="Times New Roman" w:hAnsi="Times New Roman"/>
        </w:rPr>
        <w:t>for our researchers</w:t>
      </w:r>
      <w:r w:rsidR="00162796">
        <w:rPr>
          <w:rFonts w:ascii="Times New Roman" w:hAnsi="Times New Roman"/>
        </w:rPr>
        <w:t xml:space="preserve"> to use</w:t>
      </w:r>
      <w:r w:rsidRPr="00F61058">
        <w:rPr>
          <w:rFonts w:ascii="Times New Roman" w:hAnsi="Times New Roman"/>
        </w:rPr>
        <w:t xml:space="preserve">. These forms, with occasional minor adjustments appropriate to the individual study, usually </w:t>
      </w:r>
      <w:r w:rsidR="009C6B64">
        <w:rPr>
          <w:rFonts w:ascii="Times New Roman" w:hAnsi="Times New Roman"/>
        </w:rPr>
        <w:t>offer</w:t>
      </w:r>
      <w:r w:rsidRPr="00F61058">
        <w:rPr>
          <w:rFonts w:ascii="Times New Roman" w:hAnsi="Times New Roman"/>
        </w:rPr>
        <w:t xml:space="preserve"> the most adequate evidence of informed consent.</w:t>
      </w:r>
    </w:p>
    <w:p w14:paraId="1F333225" w14:textId="788E9E26" w:rsidR="008D6F8D" w:rsidRPr="00F61058" w:rsidRDefault="0010037F" w:rsidP="00463233">
      <w:pPr>
        <w:pStyle w:val="ListParagraph"/>
        <w:numPr>
          <w:ilvl w:val="2"/>
          <w:numId w:val="25"/>
        </w:numPr>
        <w:spacing w:after="240"/>
        <w:rPr>
          <w:rFonts w:ascii="Times New Roman" w:hAnsi="Times New Roman"/>
        </w:rPr>
      </w:pPr>
      <w:r w:rsidRPr="00F61058">
        <w:rPr>
          <w:rFonts w:ascii="Times New Roman" w:hAnsi="Times New Roman"/>
        </w:rPr>
        <w:t>If the PI decides</w:t>
      </w:r>
      <w:r w:rsidR="000E2587">
        <w:rPr>
          <w:rFonts w:ascii="Times New Roman" w:hAnsi="Times New Roman"/>
        </w:rPr>
        <w:t>,</w:t>
      </w:r>
      <w:r w:rsidRPr="00F61058">
        <w:rPr>
          <w:rFonts w:ascii="Times New Roman" w:hAnsi="Times New Roman"/>
        </w:rPr>
        <w:t xml:space="preserve"> for some reason</w:t>
      </w:r>
      <w:r w:rsidR="000E2587">
        <w:rPr>
          <w:rFonts w:ascii="Times New Roman" w:hAnsi="Times New Roman"/>
        </w:rPr>
        <w:t>,</w:t>
      </w:r>
      <w:r w:rsidRPr="00F61058">
        <w:rPr>
          <w:rFonts w:ascii="Times New Roman" w:hAnsi="Times New Roman"/>
        </w:rPr>
        <w:t xml:space="preserve"> to use any other source (including </w:t>
      </w:r>
      <w:r w:rsidR="009C6B64">
        <w:rPr>
          <w:rFonts w:ascii="Times New Roman" w:hAnsi="Times New Roman"/>
        </w:rPr>
        <w:t>thei</w:t>
      </w:r>
      <w:r w:rsidRPr="00F61058">
        <w:rPr>
          <w:rFonts w:ascii="Times New Roman" w:hAnsi="Times New Roman"/>
        </w:rPr>
        <w:t>r own design or another IRB’s design) for a consent document, the following information must be included [45 CFR 46.116(a)]:</w:t>
      </w:r>
    </w:p>
    <w:p w14:paraId="1F333227" w14:textId="0115332D" w:rsidR="008D6F8D" w:rsidRPr="00F61058" w:rsidRDefault="00401529" w:rsidP="00463233">
      <w:pPr>
        <w:pStyle w:val="ListParagraph"/>
        <w:numPr>
          <w:ilvl w:val="3"/>
          <w:numId w:val="25"/>
        </w:numPr>
        <w:spacing w:after="240"/>
        <w:rPr>
          <w:rFonts w:ascii="Times New Roman" w:hAnsi="Times New Roman"/>
        </w:rPr>
      </w:pPr>
      <w:r>
        <w:rPr>
          <w:rFonts w:ascii="Times New Roman" w:hAnsi="Times New Roman"/>
        </w:rPr>
        <w:t>a</w:t>
      </w:r>
      <w:r w:rsidR="0010037F" w:rsidRPr="00F61058">
        <w:rPr>
          <w:rFonts w:ascii="Times New Roman" w:hAnsi="Times New Roman"/>
        </w:rPr>
        <w:t xml:space="preserve"> description of the purpose of the research</w:t>
      </w:r>
    </w:p>
    <w:p w14:paraId="1F333229" w14:textId="255903EA" w:rsidR="008D6F8D" w:rsidRPr="00F61058" w:rsidRDefault="00401529" w:rsidP="00463233">
      <w:pPr>
        <w:pStyle w:val="ListParagraph"/>
        <w:numPr>
          <w:ilvl w:val="3"/>
          <w:numId w:val="25"/>
        </w:numPr>
        <w:spacing w:after="240"/>
        <w:rPr>
          <w:rFonts w:ascii="Times New Roman" w:hAnsi="Times New Roman"/>
        </w:rPr>
      </w:pPr>
      <w:r>
        <w:rPr>
          <w:rFonts w:ascii="Times New Roman" w:hAnsi="Times New Roman"/>
        </w:rPr>
        <w:t>a</w:t>
      </w:r>
      <w:r w:rsidR="0010037F" w:rsidRPr="00F61058">
        <w:rPr>
          <w:rFonts w:ascii="Times New Roman" w:hAnsi="Times New Roman"/>
        </w:rPr>
        <w:t xml:space="preserve"> description of the procedures that subjects are asked to participate in or undergo</w:t>
      </w:r>
    </w:p>
    <w:p w14:paraId="1F33322A" w14:textId="62F7F52F" w:rsidR="008D6F8D" w:rsidRPr="00F61058" w:rsidRDefault="00401529" w:rsidP="00463233">
      <w:pPr>
        <w:pStyle w:val="ListParagraph"/>
        <w:numPr>
          <w:ilvl w:val="3"/>
          <w:numId w:val="25"/>
        </w:numPr>
        <w:spacing w:after="240"/>
        <w:rPr>
          <w:rFonts w:ascii="Times New Roman" w:hAnsi="Times New Roman"/>
        </w:rPr>
      </w:pPr>
      <w:r>
        <w:rPr>
          <w:rFonts w:ascii="Times New Roman" w:hAnsi="Times New Roman"/>
        </w:rPr>
        <w:t>a</w:t>
      </w:r>
      <w:r w:rsidR="0010037F" w:rsidRPr="00F61058">
        <w:rPr>
          <w:rFonts w:ascii="Times New Roman" w:hAnsi="Times New Roman"/>
        </w:rPr>
        <w:t xml:space="preserve"> description of any reasonably foreseeable risks, discomforts, or inconveniences that may be associated with the research activity</w:t>
      </w:r>
    </w:p>
    <w:p w14:paraId="1F33322B" w14:textId="686706D2" w:rsidR="008D6F8D" w:rsidRPr="00F61058" w:rsidRDefault="00401529" w:rsidP="00463233">
      <w:pPr>
        <w:pStyle w:val="ListParagraph"/>
        <w:numPr>
          <w:ilvl w:val="3"/>
          <w:numId w:val="25"/>
        </w:numPr>
        <w:spacing w:after="240"/>
        <w:rPr>
          <w:rFonts w:ascii="Times New Roman" w:hAnsi="Times New Roman"/>
        </w:rPr>
      </w:pPr>
      <w:r>
        <w:rPr>
          <w:rFonts w:ascii="Times New Roman" w:hAnsi="Times New Roman"/>
        </w:rPr>
        <w:t>a</w:t>
      </w:r>
      <w:r w:rsidR="0010037F" w:rsidRPr="00F61058">
        <w:rPr>
          <w:rFonts w:ascii="Times New Roman" w:hAnsi="Times New Roman"/>
        </w:rPr>
        <w:t xml:space="preserve"> description of any benefits (if any) subjects may reasonably expect to receive, as well as a description of the importance of the knowledge that may be gained from the research </w:t>
      </w:r>
      <w:r>
        <w:rPr>
          <w:rFonts w:ascii="Times New Roman" w:hAnsi="Times New Roman"/>
        </w:rPr>
        <w:t>(</w:t>
      </w:r>
      <w:r w:rsidR="0010037F" w:rsidRPr="00F61058">
        <w:rPr>
          <w:rFonts w:ascii="Times New Roman" w:hAnsi="Times New Roman"/>
        </w:rPr>
        <w:t>Note that incentives and/or compensations to subjects (see above) are not considered benefits and should not be listed as such in the consent document.</w:t>
      </w:r>
      <w:r>
        <w:rPr>
          <w:rFonts w:ascii="Times New Roman" w:hAnsi="Times New Roman"/>
        </w:rPr>
        <w:t>)</w:t>
      </w:r>
    </w:p>
    <w:p w14:paraId="1F33322D" w14:textId="537DA00C" w:rsidR="008D6F8D" w:rsidRPr="00F61058" w:rsidRDefault="00401529" w:rsidP="00463233">
      <w:pPr>
        <w:pStyle w:val="ListParagraph"/>
        <w:numPr>
          <w:ilvl w:val="3"/>
          <w:numId w:val="25"/>
        </w:numPr>
        <w:spacing w:after="240"/>
        <w:rPr>
          <w:rFonts w:ascii="Times New Roman" w:hAnsi="Times New Roman"/>
        </w:rPr>
      </w:pPr>
      <w:r>
        <w:rPr>
          <w:rFonts w:ascii="Times New Roman" w:hAnsi="Times New Roman"/>
        </w:rPr>
        <w:t>a</w:t>
      </w:r>
      <w:r w:rsidR="0010037F" w:rsidRPr="00F61058">
        <w:rPr>
          <w:rFonts w:ascii="Times New Roman" w:hAnsi="Times New Roman"/>
        </w:rPr>
        <w:t xml:space="preserve"> description of the procedures in place to maintain confidentiality</w:t>
      </w:r>
    </w:p>
    <w:p w14:paraId="1F33322E" w14:textId="1571CC92" w:rsidR="008D6F8D" w:rsidRPr="00F61058" w:rsidRDefault="00401529" w:rsidP="00463233">
      <w:pPr>
        <w:pStyle w:val="ListParagraph"/>
        <w:numPr>
          <w:ilvl w:val="3"/>
          <w:numId w:val="25"/>
        </w:numPr>
        <w:spacing w:after="240"/>
        <w:rPr>
          <w:rFonts w:ascii="Times New Roman" w:hAnsi="Times New Roman"/>
        </w:rPr>
      </w:pPr>
      <w:r>
        <w:rPr>
          <w:rFonts w:ascii="Times New Roman" w:hAnsi="Times New Roman"/>
        </w:rPr>
        <w:t>n</w:t>
      </w:r>
      <w:r w:rsidR="0010037F" w:rsidRPr="00F61058">
        <w:rPr>
          <w:rFonts w:ascii="Times New Roman" w:hAnsi="Times New Roman"/>
        </w:rPr>
        <w:t xml:space="preserve">ames and contact information for individuals (usually the PI or members of the research team) who would be knowledgeable </w:t>
      </w:r>
      <w:r w:rsidR="000E2587">
        <w:rPr>
          <w:rFonts w:ascii="Times New Roman" w:hAnsi="Times New Roman"/>
        </w:rPr>
        <w:t>about answering</w:t>
      </w:r>
      <w:r w:rsidR="0010037F" w:rsidRPr="00F61058">
        <w:rPr>
          <w:rFonts w:ascii="Times New Roman" w:hAnsi="Times New Roman"/>
        </w:rPr>
        <w:t xml:space="preserve"> questions about the research</w:t>
      </w:r>
    </w:p>
    <w:p w14:paraId="1F33322F" w14:textId="6923970D" w:rsidR="008D6F8D" w:rsidRPr="00F61058" w:rsidRDefault="00401529" w:rsidP="00463233">
      <w:pPr>
        <w:pStyle w:val="ListParagraph"/>
        <w:numPr>
          <w:ilvl w:val="3"/>
          <w:numId w:val="25"/>
        </w:numPr>
        <w:spacing w:after="240"/>
        <w:rPr>
          <w:rFonts w:ascii="Times New Roman" w:hAnsi="Times New Roman"/>
        </w:rPr>
      </w:pPr>
      <w:r>
        <w:rPr>
          <w:rFonts w:ascii="Times New Roman" w:hAnsi="Times New Roman"/>
        </w:rPr>
        <w:t>a</w:t>
      </w:r>
      <w:r w:rsidR="0010037F" w:rsidRPr="00F61058">
        <w:rPr>
          <w:rFonts w:ascii="Times New Roman" w:hAnsi="Times New Roman"/>
        </w:rPr>
        <w:t xml:space="preserve"> statement that subjects can contact the </w:t>
      </w:r>
      <w:r w:rsidR="00B741DC" w:rsidRPr="00F61058">
        <w:rPr>
          <w:rFonts w:ascii="Times New Roman" w:hAnsi="Times New Roman"/>
        </w:rPr>
        <w:t>Rio Grande IRB</w:t>
      </w:r>
      <w:r w:rsidR="0010037F" w:rsidRPr="00F61058">
        <w:rPr>
          <w:rFonts w:ascii="Times New Roman" w:hAnsi="Times New Roman"/>
        </w:rPr>
        <w:t xml:space="preserve"> with any questions about their rights as research subjects</w:t>
      </w:r>
      <w:r>
        <w:rPr>
          <w:rFonts w:ascii="Times New Roman" w:hAnsi="Times New Roman"/>
        </w:rPr>
        <w:t>; t</w:t>
      </w:r>
      <w:r w:rsidR="0010037F" w:rsidRPr="00F61058">
        <w:rPr>
          <w:rFonts w:ascii="Times New Roman" w:hAnsi="Times New Roman"/>
        </w:rPr>
        <w:t xml:space="preserve">he contact information for the </w:t>
      </w:r>
      <w:r w:rsidR="00B741DC" w:rsidRPr="00F61058">
        <w:rPr>
          <w:rFonts w:ascii="Times New Roman" w:hAnsi="Times New Roman"/>
        </w:rPr>
        <w:t>Rio Grande IRB</w:t>
      </w:r>
      <w:r w:rsidR="0010037F" w:rsidRPr="00F61058">
        <w:rPr>
          <w:rFonts w:ascii="Times New Roman" w:hAnsi="Times New Roman"/>
        </w:rPr>
        <w:t xml:space="preserve"> should be provided</w:t>
      </w:r>
    </w:p>
    <w:p w14:paraId="1F333230" w14:textId="1566BF51" w:rsidR="008D6F8D" w:rsidRPr="00F61058" w:rsidRDefault="00401529" w:rsidP="00463233">
      <w:pPr>
        <w:pStyle w:val="ListParagraph"/>
        <w:numPr>
          <w:ilvl w:val="3"/>
          <w:numId w:val="25"/>
        </w:numPr>
        <w:spacing w:after="240"/>
        <w:rPr>
          <w:rFonts w:ascii="Times New Roman" w:hAnsi="Times New Roman"/>
        </w:rPr>
      </w:pPr>
      <w:r>
        <w:rPr>
          <w:rFonts w:ascii="Times New Roman" w:hAnsi="Times New Roman"/>
        </w:rPr>
        <w:t>a</w:t>
      </w:r>
      <w:r w:rsidR="0010037F" w:rsidRPr="00F61058">
        <w:rPr>
          <w:rFonts w:ascii="Times New Roman" w:hAnsi="Times New Roman"/>
        </w:rPr>
        <w:t xml:space="preserve"> statement reminding subjects that participation is voluntary and that they have the right to withdraw at any time without penalty or loss of benefits to which the subject is otherwise entitled</w:t>
      </w:r>
    </w:p>
    <w:p w14:paraId="1F333232" w14:textId="2F0C7825" w:rsidR="008D6F8D" w:rsidRPr="00F61058" w:rsidRDefault="0010037F" w:rsidP="00463233">
      <w:pPr>
        <w:pStyle w:val="ListParagraph"/>
        <w:numPr>
          <w:ilvl w:val="2"/>
          <w:numId w:val="25"/>
        </w:numPr>
        <w:spacing w:after="240"/>
        <w:rPr>
          <w:rFonts w:ascii="Times New Roman" w:hAnsi="Times New Roman"/>
        </w:rPr>
      </w:pPr>
      <w:r w:rsidRPr="00F61058">
        <w:rPr>
          <w:rFonts w:ascii="Times New Roman" w:hAnsi="Times New Roman"/>
        </w:rPr>
        <w:t>The following information is to be included when appropriate:</w:t>
      </w:r>
    </w:p>
    <w:p w14:paraId="1F333233" w14:textId="45E33B6A" w:rsidR="008D6F8D" w:rsidRPr="00F61058" w:rsidRDefault="0010037F" w:rsidP="00463233">
      <w:pPr>
        <w:pStyle w:val="ListParagraph"/>
        <w:numPr>
          <w:ilvl w:val="3"/>
          <w:numId w:val="25"/>
        </w:numPr>
        <w:spacing w:after="240"/>
        <w:rPr>
          <w:rFonts w:ascii="Times New Roman" w:hAnsi="Times New Roman"/>
        </w:rPr>
      </w:pPr>
      <w:r w:rsidRPr="00F61058">
        <w:rPr>
          <w:rFonts w:ascii="Times New Roman" w:hAnsi="Times New Roman"/>
        </w:rPr>
        <w:t>In those cases where the research involves more than minimal risk and research-related injury (i.e., physical, psychological, social, financial) is possible, the consent document must include a statement as to whether compensation and/or treatment is provided. Note that the consent document cannot contain exculpatory language that waives or appears to waive subjects’ rights.</w:t>
      </w:r>
    </w:p>
    <w:p w14:paraId="1F333234" w14:textId="654651B0" w:rsidR="008D6F8D" w:rsidRPr="00F61058" w:rsidRDefault="00401529" w:rsidP="00463233">
      <w:pPr>
        <w:pStyle w:val="ListParagraph"/>
        <w:numPr>
          <w:ilvl w:val="3"/>
          <w:numId w:val="25"/>
        </w:numPr>
        <w:spacing w:after="240"/>
        <w:rPr>
          <w:rFonts w:ascii="Times New Roman" w:hAnsi="Times New Roman"/>
        </w:rPr>
      </w:pPr>
      <w:r>
        <w:rPr>
          <w:rFonts w:ascii="Times New Roman" w:hAnsi="Times New Roman"/>
        </w:rPr>
        <w:t>a</w:t>
      </w:r>
      <w:r w:rsidR="0010037F" w:rsidRPr="00F61058">
        <w:rPr>
          <w:rFonts w:ascii="Times New Roman" w:hAnsi="Times New Roman"/>
        </w:rPr>
        <w:t xml:space="preserve"> disclosure of appropriate alternative procedures or courses of treatment, if any, that might be advantageous to the subject</w:t>
      </w:r>
    </w:p>
    <w:p w14:paraId="1F333235" w14:textId="3AF66048" w:rsidR="008D6F8D" w:rsidRPr="00F61058" w:rsidRDefault="00401529" w:rsidP="00463233">
      <w:pPr>
        <w:pStyle w:val="ListParagraph"/>
        <w:numPr>
          <w:ilvl w:val="3"/>
          <w:numId w:val="25"/>
        </w:numPr>
        <w:spacing w:after="240"/>
        <w:rPr>
          <w:rFonts w:ascii="Times New Roman" w:hAnsi="Times New Roman"/>
        </w:rPr>
      </w:pPr>
      <w:r>
        <w:rPr>
          <w:rFonts w:ascii="Times New Roman" w:hAnsi="Times New Roman"/>
        </w:rPr>
        <w:t>a</w:t>
      </w:r>
      <w:r w:rsidR="0010037F" w:rsidRPr="00F61058">
        <w:rPr>
          <w:rFonts w:ascii="Times New Roman" w:hAnsi="Times New Roman"/>
        </w:rPr>
        <w:t xml:space="preserve">nticipated circumstances under which the </w:t>
      </w:r>
      <w:r w:rsidR="00845CCC">
        <w:rPr>
          <w:rFonts w:ascii="Times New Roman" w:hAnsi="Times New Roman"/>
        </w:rPr>
        <w:t xml:space="preserve">investigator may terminate the subject's </w:t>
      </w:r>
      <w:r w:rsidR="00845CCC">
        <w:rPr>
          <w:rFonts w:ascii="Times New Roman" w:hAnsi="Times New Roman"/>
        </w:rPr>
        <w:lastRenderedPageBreak/>
        <w:t>participation</w:t>
      </w:r>
      <w:r w:rsidR="0010037F" w:rsidRPr="00F61058">
        <w:rPr>
          <w:rFonts w:ascii="Times New Roman" w:hAnsi="Times New Roman"/>
        </w:rPr>
        <w:t xml:space="preserve"> without regard to the subject's consent</w:t>
      </w:r>
    </w:p>
    <w:p w14:paraId="1F333237" w14:textId="6B17D8B1" w:rsidR="008D6F8D" w:rsidRPr="00F61058" w:rsidRDefault="00401529" w:rsidP="00463233">
      <w:pPr>
        <w:pStyle w:val="ListParagraph"/>
        <w:numPr>
          <w:ilvl w:val="3"/>
          <w:numId w:val="25"/>
        </w:numPr>
        <w:spacing w:after="240"/>
        <w:rPr>
          <w:rFonts w:ascii="Times New Roman" w:hAnsi="Times New Roman"/>
        </w:rPr>
      </w:pPr>
      <w:r>
        <w:rPr>
          <w:rFonts w:ascii="Times New Roman" w:hAnsi="Times New Roman"/>
        </w:rPr>
        <w:t>a</w:t>
      </w:r>
      <w:r w:rsidR="0010037F" w:rsidRPr="00F61058">
        <w:rPr>
          <w:rFonts w:ascii="Times New Roman" w:hAnsi="Times New Roman"/>
        </w:rPr>
        <w:t>ny additional costs to the subject that may result from participation in the research</w:t>
      </w:r>
    </w:p>
    <w:p w14:paraId="1F333238" w14:textId="33239E63" w:rsidR="008D6F8D" w:rsidRPr="00F61058" w:rsidRDefault="00401529" w:rsidP="00463233">
      <w:pPr>
        <w:pStyle w:val="ListParagraph"/>
        <w:numPr>
          <w:ilvl w:val="3"/>
          <w:numId w:val="25"/>
        </w:numPr>
        <w:spacing w:after="240"/>
        <w:rPr>
          <w:rFonts w:ascii="Times New Roman" w:hAnsi="Times New Roman"/>
        </w:rPr>
      </w:pPr>
      <w:r>
        <w:rPr>
          <w:rFonts w:ascii="Times New Roman" w:hAnsi="Times New Roman"/>
        </w:rPr>
        <w:t>t</w:t>
      </w:r>
      <w:r w:rsidR="0010037F" w:rsidRPr="00F61058">
        <w:rPr>
          <w:rFonts w:ascii="Times New Roman" w:hAnsi="Times New Roman"/>
        </w:rPr>
        <w:t>he consequences of a subject's decision to withdraw from the research and procedures for orderly termination of participation by the subject</w:t>
      </w:r>
    </w:p>
    <w:p w14:paraId="1F33323A" w14:textId="3E2FAB23" w:rsidR="008D6F8D" w:rsidRPr="00F61058" w:rsidRDefault="0010037F" w:rsidP="00463233">
      <w:pPr>
        <w:pStyle w:val="ListParagraph"/>
        <w:numPr>
          <w:ilvl w:val="3"/>
          <w:numId w:val="25"/>
        </w:numPr>
        <w:spacing w:after="240"/>
        <w:rPr>
          <w:rFonts w:ascii="Times New Roman" w:hAnsi="Times New Roman"/>
        </w:rPr>
      </w:pPr>
      <w:r w:rsidRPr="00F61058">
        <w:rPr>
          <w:rFonts w:ascii="Times New Roman" w:hAnsi="Times New Roman"/>
        </w:rPr>
        <w:t xml:space="preserve">A statement that significant new findings developed </w:t>
      </w:r>
      <w:r w:rsidR="00401529" w:rsidRPr="00F61058">
        <w:rPr>
          <w:rFonts w:ascii="Times New Roman" w:hAnsi="Times New Roman"/>
        </w:rPr>
        <w:t>during</w:t>
      </w:r>
      <w:r w:rsidRPr="00F61058">
        <w:rPr>
          <w:rFonts w:ascii="Times New Roman" w:hAnsi="Times New Roman"/>
        </w:rPr>
        <w:t xml:space="preserve"> the research</w:t>
      </w:r>
      <w:r w:rsidR="000E2587">
        <w:rPr>
          <w:rFonts w:ascii="Times New Roman" w:hAnsi="Times New Roman"/>
        </w:rPr>
        <w:t>,</w:t>
      </w:r>
      <w:r w:rsidRPr="00F61058">
        <w:rPr>
          <w:rFonts w:ascii="Times New Roman" w:hAnsi="Times New Roman"/>
        </w:rPr>
        <w:t xml:space="preserve"> which may relate to the subject's willingness to continue participation</w:t>
      </w:r>
      <w:r w:rsidR="000E2587">
        <w:rPr>
          <w:rFonts w:ascii="Times New Roman" w:hAnsi="Times New Roman"/>
        </w:rPr>
        <w:t>,</w:t>
      </w:r>
      <w:r w:rsidRPr="00F61058">
        <w:rPr>
          <w:rFonts w:ascii="Times New Roman" w:hAnsi="Times New Roman"/>
        </w:rPr>
        <w:t xml:space="preserve"> will be provided to the subject.</w:t>
      </w:r>
    </w:p>
    <w:p w14:paraId="1F33323C" w14:textId="55C53ABA" w:rsidR="008D6F8D" w:rsidRPr="00F61058" w:rsidRDefault="00401529" w:rsidP="00463233">
      <w:pPr>
        <w:pStyle w:val="ListParagraph"/>
        <w:numPr>
          <w:ilvl w:val="3"/>
          <w:numId w:val="25"/>
        </w:numPr>
        <w:spacing w:after="240"/>
        <w:rPr>
          <w:rFonts w:ascii="Times New Roman" w:hAnsi="Times New Roman"/>
        </w:rPr>
      </w:pPr>
      <w:r>
        <w:rPr>
          <w:rFonts w:ascii="Times New Roman" w:hAnsi="Times New Roman"/>
        </w:rPr>
        <w:t>t</w:t>
      </w:r>
      <w:r w:rsidR="0010037F" w:rsidRPr="00F61058">
        <w:rPr>
          <w:rFonts w:ascii="Times New Roman" w:hAnsi="Times New Roman"/>
        </w:rPr>
        <w:t>he approximate number of subjects involved in the study</w:t>
      </w:r>
    </w:p>
    <w:p w14:paraId="1F33323D" w14:textId="3C32AC8B" w:rsidR="008D6F8D" w:rsidRPr="00F61058" w:rsidRDefault="0010037F" w:rsidP="00463233">
      <w:pPr>
        <w:pStyle w:val="ListParagraph"/>
        <w:numPr>
          <w:ilvl w:val="2"/>
          <w:numId w:val="25"/>
        </w:numPr>
        <w:spacing w:after="240"/>
        <w:rPr>
          <w:rFonts w:ascii="Times New Roman" w:hAnsi="Times New Roman"/>
        </w:rPr>
      </w:pPr>
      <w:r w:rsidRPr="00F61058">
        <w:rPr>
          <w:rFonts w:ascii="Times New Roman" w:hAnsi="Times New Roman"/>
        </w:rPr>
        <w:t xml:space="preserve">Because subject understanding is a necessary component of informed consent, information must be presented in a language and at </w:t>
      </w:r>
      <w:r w:rsidR="00F23F9A">
        <w:rPr>
          <w:rFonts w:ascii="Times New Roman" w:hAnsi="Times New Roman"/>
        </w:rPr>
        <w:t>an appropriate level</w:t>
      </w:r>
      <w:r w:rsidRPr="00F61058">
        <w:rPr>
          <w:rFonts w:ascii="Times New Roman" w:hAnsi="Times New Roman"/>
        </w:rPr>
        <w:t xml:space="preserve"> for the population to be involved.</w:t>
      </w:r>
    </w:p>
    <w:p w14:paraId="1F33323F" w14:textId="09439EE1" w:rsidR="008D6F8D" w:rsidRPr="00F61058" w:rsidRDefault="0010037F" w:rsidP="00377AAA">
      <w:pPr>
        <w:pStyle w:val="Heading2"/>
        <w:ind w:left="720"/>
      </w:pPr>
      <w:bookmarkStart w:id="23" w:name="_Toc197210669"/>
      <w:r w:rsidRPr="00F61058">
        <w:t>Waivers and Alterations to Signed Consent</w:t>
      </w:r>
      <w:bookmarkEnd w:id="23"/>
    </w:p>
    <w:p w14:paraId="1F333240" w14:textId="43939A5A" w:rsidR="008D6F8D" w:rsidRPr="00F61058" w:rsidRDefault="0010037F" w:rsidP="00463233">
      <w:pPr>
        <w:pStyle w:val="ListParagraph"/>
        <w:numPr>
          <w:ilvl w:val="2"/>
          <w:numId w:val="26"/>
        </w:numPr>
        <w:spacing w:after="240"/>
        <w:rPr>
          <w:rFonts w:ascii="Times New Roman" w:hAnsi="Times New Roman"/>
        </w:rPr>
      </w:pPr>
      <w:r w:rsidRPr="00F61058">
        <w:rPr>
          <w:rFonts w:ascii="Times New Roman" w:hAnsi="Times New Roman"/>
        </w:rPr>
        <w:t>There are circumstances in which the IRB may exempt propos</w:t>
      </w:r>
      <w:r w:rsidR="00196D68">
        <w:rPr>
          <w:rFonts w:ascii="Times New Roman" w:hAnsi="Times New Roman"/>
        </w:rPr>
        <w:t>ed research</w:t>
      </w:r>
      <w:r w:rsidRPr="00F61058">
        <w:rPr>
          <w:rFonts w:ascii="Times New Roman" w:hAnsi="Times New Roman"/>
        </w:rPr>
        <w:t xml:space="preserve"> from a written consent form.</w:t>
      </w:r>
    </w:p>
    <w:p w14:paraId="1F333242" w14:textId="59C5116C" w:rsidR="008D6F8D" w:rsidRPr="00F61058" w:rsidRDefault="0010037F" w:rsidP="00463233">
      <w:pPr>
        <w:pStyle w:val="ListParagraph"/>
        <w:numPr>
          <w:ilvl w:val="2"/>
          <w:numId w:val="26"/>
        </w:numPr>
        <w:spacing w:after="240"/>
        <w:rPr>
          <w:rFonts w:ascii="Times New Roman" w:hAnsi="Times New Roman"/>
        </w:rPr>
      </w:pPr>
      <w:r w:rsidRPr="00F61058">
        <w:rPr>
          <w:rFonts w:ascii="Times New Roman" w:hAnsi="Times New Roman"/>
        </w:rPr>
        <w:t>Waiver</w:t>
      </w:r>
    </w:p>
    <w:p w14:paraId="1F333243" w14:textId="3F5C42C7" w:rsidR="008D6F8D" w:rsidRPr="00F61058" w:rsidRDefault="0010037F" w:rsidP="00463233">
      <w:pPr>
        <w:pStyle w:val="ListParagraph"/>
        <w:numPr>
          <w:ilvl w:val="3"/>
          <w:numId w:val="26"/>
        </w:numPr>
        <w:spacing w:after="240"/>
        <w:rPr>
          <w:rFonts w:ascii="Times New Roman" w:hAnsi="Times New Roman"/>
        </w:rPr>
      </w:pPr>
      <w:r w:rsidRPr="00F61058">
        <w:rPr>
          <w:rFonts w:ascii="Times New Roman" w:hAnsi="Times New Roman"/>
        </w:rPr>
        <w:t>An investigator may request</w:t>
      </w:r>
      <w:r w:rsidR="000E2587">
        <w:rPr>
          <w:rFonts w:ascii="Times New Roman" w:hAnsi="Times New Roman"/>
        </w:rPr>
        <w:t>,</w:t>
      </w:r>
      <w:r w:rsidRPr="00F61058">
        <w:rPr>
          <w:rFonts w:ascii="Times New Roman" w:hAnsi="Times New Roman"/>
        </w:rPr>
        <w:t xml:space="preserve"> and/or the IRB may grant</w:t>
      </w:r>
      <w:r w:rsidR="000E2587">
        <w:rPr>
          <w:rFonts w:ascii="Times New Roman" w:hAnsi="Times New Roman"/>
        </w:rPr>
        <w:t>,</w:t>
      </w:r>
      <w:r w:rsidRPr="00F61058">
        <w:rPr>
          <w:rFonts w:ascii="Times New Roman" w:hAnsi="Times New Roman"/>
        </w:rPr>
        <w:t xml:space="preserve"> a waiver of the requirement for the investigator to obtain signed consent for some or all subjects if </w:t>
      </w:r>
      <w:r w:rsidR="00206C87">
        <w:rPr>
          <w:rFonts w:ascii="Times New Roman" w:hAnsi="Times New Roman"/>
        </w:rPr>
        <w:t>EITHER</w:t>
      </w:r>
      <w:r w:rsidRPr="00F61058">
        <w:rPr>
          <w:rFonts w:ascii="Times New Roman" w:hAnsi="Times New Roman"/>
        </w:rPr>
        <w:t xml:space="preserve"> of the following two conditions </w:t>
      </w:r>
      <w:r w:rsidR="000E2587">
        <w:rPr>
          <w:rFonts w:ascii="Times New Roman" w:hAnsi="Times New Roman"/>
        </w:rPr>
        <w:t>is</w:t>
      </w:r>
      <w:r w:rsidRPr="00F61058">
        <w:rPr>
          <w:rFonts w:ascii="Times New Roman" w:hAnsi="Times New Roman"/>
        </w:rPr>
        <w:t xml:space="preserve"> met:</w:t>
      </w:r>
    </w:p>
    <w:p w14:paraId="1F333244" w14:textId="18D890BC" w:rsidR="008D6F8D" w:rsidRPr="00F61058" w:rsidRDefault="0010037F" w:rsidP="00463233">
      <w:pPr>
        <w:pStyle w:val="ListParagraph"/>
        <w:numPr>
          <w:ilvl w:val="4"/>
          <w:numId w:val="26"/>
        </w:numPr>
        <w:spacing w:after="240"/>
        <w:rPr>
          <w:rFonts w:ascii="Times New Roman" w:hAnsi="Times New Roman"/>
        </w:rPr>
      </w:pPr>
      <w:r w:rsidRPr="00F61058">
        <w:rPr>
          <w:rFonts w:ascii="Times New Roman" w:hAnsi="Times New Roman"/>
        </w:rPr>
        <w:t>“The only record linking the subject and the research would be the signed consent document</w:t>
      </w:r>
      <w:r w:rsidR="00845CCC">
        <w:rPr>
          <w:rFonts w:ascii="Times New Roman" w:hAnsi="Times New Roman"/>
        </w:rPr>
        <w:t>,</w:t>
      </w:r>
      <w:r w:rsidRPr="00F61058">
        <w:rPr>
          <w:rFonts w:ascii="Times New Roman" w:hAnsi="Times New Roman"/>
        </w:rPr>
        <w:t xml:space="preserve"> and the principal risk would be potential harm resulting from a breach of confidentiality. When written consent is waived under this section, each subject must be asked if they would like to sign a consent document</w:t>
      </w:r>
      <w:r w:rsidR="00FE5ECC" w:rsidRPr="00F61058">
        <w:rPr>
          <w:rFonts w:ascii="Times New Roman" w:hAnsi="Times New Roman"/>
        </w:rPr>
        <w:t>,</w:t>
      </w:r>
      <w:r w:rsidRPr="00F61058">
        <w:rPr>
          <w:rFonts w:ascii="Times New Roman" w:hAnsi="Times New Roman"/>
        </w:rPr>
        <w:t xml:space="preserve"> and the subject’s wishes will govern” [45 CFR 46.117(c)(1)]</w:t>
      </w:r>
      <w:r w:rsidR="00206C87">
        <w:rPr>
          <w:rFonts w:ascii="Times New Roman" w:hAnsi="Times New Roman"/>
        </w:rPr>
        <w:t>.</w:t>
      </w:r>
    </w:p>
    <w:p w14:paraId="1F333245" w14:textId="77777777" w:rsidR="008D6F8D" w:rsidRPr="00F61058" w:rsidRDefault="0010037F" w:rsidP="00463233">
      <w:pPr>
        <w:pStyle w:val="ListParagraph"/>
        <w:numPr>
          <w:ilvl w:val="4"/>
          <w:numId w:val="26"/>
        </w:numPr>
        <w:spacing w:after="240"/>
        <w:rPr>
          <w:rFonts w:ascii="Times New Roman" w:hAnsi="Times New Roman"/>
        </w:rPr>
      </w:pPr>
      <w:r w:rsidRPr="00F61058">
        <w:rPr>
          <w:rFonts w:ascii="Times New Roman" w:hAnsi="Times New Roman"/>
        </w:rPr>
        <w:t>“The research presents no more than minimal risk of harm to subjects and involves no procedures for which written consent is normally required outside of the research context” [45 CFR 46.117(c)(2)].</w:t>
      </w:r>
    </w:p>
    <w:p w14:paraId="1F333246" w14:textId="0ACFC4AF" w:rsidR="008D6F8D" w:rsidRPr="00F61058" w:rsidRDefault="0010037F" w:rsidP="00463233">
      <w:pPr>
        <w:pStyle w:val="ListParagraph"/>
        <w:numPr>
          <w:ilvl w:val="3"/>
          <w:numId w:val="26"/>
        </w:numPr>
        <w:spacing w:after="240"/>
        <w:rPr>
          <w:rFonts w:ascii="Times New Roman" w:hAnsi="Times New Roman"/>
        </w:rPr>
      </w:pPr>
      <w:r w:rsidRPr="00F61058">
        <w:rPr>
          <w:rFonts w:ascii="Times New Roman" w:hAnsi="Times New Roman"/>
        </w:rPr>
        <w:t xml:space="preserve">In cases </w:t>
      </w:r>
      <w:r w:rsidR="009C6B64">
        <w:rPr>
          <w:rFonts w:ascii="Times New Roman" w:hAnsi="Times New Roman"/>
        </w:rPr>
        <w:t>where</w:t>
      </w:r>
      <w:r w:rsidRPr="00F61058">
        <w:rPr>
          <w:rFonts w:ascii="Times New Roman" w:hAnsi="Times New Roman"/>
        </w:rPr>
        <w:t xml:space="preserve"> the documentation requirement is waived, the IRB may require the investigator to provide subjects with a written statement regarding the research.</w:t>
      </w:r>
    </w:p>
    <w:p w14:paraId="1F333248" w14:textId="5FCD1171" w:rsidR="008D6F8D" w:rsidRPr="00F61058" w:rsidRDefault="0010037F" w:rsidP="00463233">
      <w:pPr>
        <w:pStyle w:val="ListParagraph"/>
        <w:numPr>
          <w:ilvl w:val="2"/>
          <w:numId w:val="26"/>
        </w:numPr>
        <w:spacing w:after="240"/>
        <w:rPr>
          <w:rFonts w:ascii="Times New Roman" w:hAnsi="Times New Roman"/>
        </w:rPr>
      </w:pPr>
      <w:r w:rsidRPr="00F61058">
        <w:rPr>
          <w:rFonts w:ascii="Times New Roman" w:hAnsi="Times New Roman"/>
        </w:rPr>
        <w:t>Alteration</w:t>
      </w:r>
    </w:p>
    <w:p w14:paraId="1F333249" w14:textId="58296298" w:rsidR="008D6F8D" w:rsidRPr="00F61058" w:rsidRDefault="0010037F" w:rsidP="00463233">
      <w:pPr>
        <w:pStyle w:val="ListParagraph"/>
        <w:numPr>
          <w:ilvl w:val="3"/>
          <w:numId w:val="26"/>
        </w:numPr>
        <w:spacing w:after="240"/>
        <w:rPr>
          <w:rFonts w:ascii="Times New Roman" w:hAnsi="Times New Roman"/>
        </w:rPr>
      </w:pPr>
      <w:r w:rsidRPr="00F61058">
        <w:rPr>
          <w:rFonts w:ascii="Times New Roman" w:hAnsi="Times New Roman"/>
        </w:rPr>
        <w:t xml:space="preserve">The IRB may approve a consent procedure that does not include, or that alters, some or </w:t>
      </w:r>
      <w:r w:rsidR="00401529" w:rsidRPr="00F61058">
        <w:rPr>
          <w:rFonts w:ascii="Times New Roman" w:hAnsi="Times New Roman"/>
        </w:rPr>
        <w:t>all</w:t>
      </w:r>
      <w:r w:rsidRPr="00F61058">
        <w:rPr>
          <w:rFonts w:ascii="Times New Roman" w:hAnsi="Times New Roman"/>
        </w:rPr>
        <w:t xml:space="preserve"> the elements of informed consent</w:t>
      </w:r>
      <w:r w:rsidR="000E2587">
        <w:rPr>
          <w:rFonts w:ascii="Times New Roman" w:hAnsi="Times New Roman"/>
        </w:rPr>
        <w:t>,</w:t>
      </w:r>
      <w:r w:rsidRPr="00F61058">
        <w:rPr>
          <w:rFonts w:ascii="Times New Roman" w:hAnsi="Times New Roman"/>
        </w:rPr>
        <w:t xml:space="preserve"> or waive the requirements to obtain informed consent</w:t>
      </w:r>
      <w:r w:rsidR="00162796">
        <w:rPr>
          <w:rFonts w:ascii="Times New Roman" w:hAnsi="Times New Roman"/>
        </w:rPr>
        <w:t>,</w:t>
      </w:r>
      <w:r w:rsidRPr="00F61058">
        <w:rPr>
          <w:rFonts w:ascii="Times New Roman" w:hAnsi="Times New Roman"/>
        </w:rPr>
        <w:t xml:space="preserve"> provided the IRB finds and documents that:</w:t>
      </w:r>
    </w:p>
    <w:p w14:paraId="1F33324B" w14:textId="072AC700" w:rsidR="008D6F8D" w:rsidRPr="00F61058" w:rsidRDefault="00401529" w:rsidP="00463233">
      <w:pPr>
        <w:pStyle w:val="ListParagraph"/>
        <w:numPr>
          <w:ilvl w:val="4"/>
          <w:numId w:val="26"/>
        </w:numPr>
        <w:spacing w:after="240"/>
        <w:rPr>
          <w:rFonts w:ascii="Times New Roman" w:hAnsi="Times New Roman"/>
        </w:rPr>
      </w:pPr>
      <w:r>
        <w:rPr>
          <w:rFonts w:ascii="Times New Roman" w:hAnsi="Times New Roman"/>
        </w:rPr>
        <w:t>t</w:t>
      </w:r>
      <w:r w:rsidR="0010037F" w:rsidRPr="00F61058">
        <w:rPr>
          <w:rFonts w:ascii="Times New Roman" w:hAnsi="Times New Roman"/>
        </w:rPr>
        <w:t>he research involves no more than minimal risk to the subjects;</w:t>
      </w:r>
    </w:p>
    <w:p w14:paraId="1F33324C" w14:textId="7EC40C04" w:rsidR="008D6F8D" w:rsidRPr="00F61058" w:rsidRDefault="00401529" w:rsidP="00463233">
      <w:pPr>
        <w:pStyle w:val="ListParagraph"/>
        <w:numPr>
          <w:ilvl w:val="4"/>
          <w:numId w:val="26"/>
        </w:numPr>
        <w:spacing w:after="240"/>
        <w:rPr>
          <w:rFonts w:ascii="Times New Roman" w:hAnsi="Times New Roman"/>
        </w:rPr>
      </w:pPr>
      <w:r>
        <w:rPr>
          <w:rFonts w:ascii="Times New Roman" w:hAnsi="Times New Roman"/>
        </w:rPr>
        <w:t>t</w:t>
      </w:r>
      <w:r w:rsidR="0010037F" w:rsidRPr="00F61058">
        <w:rPr>
          <w:rFonts w:ascii="Times New Roman" w:hAnsi="Times New Roman"/>
        </w:rPr>
        <w:t>he waiver or alteration would not adversely affect the rights and welfare of the subjects;</w:t>
      </w:r>
    </w:p>
    <w:p w14:paraId="1F33324D" w14:textId="2C766121" w:rsidR="008D6F8D" w:rsidRPr="00F61058" w:rsidRDefault="00401529" w:rsidP="00463233">
      <w:pPr>
        <w:pStyle w:val="ListParagraph"/>
        <w:numPr>
          <w:ilvl w:val="4"/>
          <w:numId w:val="26"/>
        </w:numPr>
        <w:spacing w:after="240"/>
        <w:rPr>
          <w:rFonts w:ascii="Times New Roman" w:hAnsi="Times New Roman"/>
        </w:rPr>
      </w:pPr>
      <w:r>
        <w:rPr>
          <w:rFonts w:ascii="Times New Roman" w:hAnsi="Times New Roman"/>
        </w:rPr>
        <w:t>t</w:t>
      </w:r>
      <w:r w:rsidR="0010037F" w:rsidRPr="00F61058">
        <w:rPr>
          <w:rFonts w:ascii="Times New Roman" w:hAnsi="Times New Roman"/>
        </w:rPr>
        <w:t>he research could not practicably be carried out without the waiver or alteration; and</w:t>
      </w:r>
    </w:p>
    <w:p w14:paraId="1F33324F" w14:textId="3D8ED5A7" w:rsidR="008D6F8D" w:rsidRPr="00F61058" w:rsidRDefault="00401529" w:rsidP="00463233">
      <w:pPr>
        <w:pStyle w:val="ListParagraph"/>
        <w:numPr>
          <w:ilvl w:val="4"/>
          <w:numId w:val="26"/>
        </w:numPr>
        <w:spacing w:after="240"/>
        <w:rPr>
          <w:rFonts w:ascii="Times New Roman" w:hAnsi="Times New Roman"/>
        </w:rPr>
      </w:pPr>
      <w:r>
        <w:rPr>
          <w:rFonts w:ascii="Times New Roman" w:hAnsi="Times New Roman"/>
        </w:rPr>
        <w:lastRenderedPageBreak/>
        <w:t>w</w:t>
      </w:r>
      <w:r w:rsidR="0010037F" w:rsidRPr="00F61058">
        <w:rPr>
          <w:rFonts w:ascii="Times New Roman" w:hAnsi="Times New Roman"/>
        </w:rPr>
        <w:t>henever appropriate, the subjects are provided with additional pertinent information after participation.</w:t>
      </w:r>
    </w:p>
    <w:p w14:paraId="1F333251" w14:textId="33C12E1F" w:rsidR="008D6F8D" w:rsidRPr="00F61058" w:rsidRDefault="0010037F" w:rsidP="00377AAA">
      <w:pPr>
        <w:pStyle w:val="Heading2"/>
        <w:ind w:left="720"/>
      </w:pPr>
      <w:bookmarkStart w:id="24" w:name="_Toc197210670"/>
      <w:r w:rsidRPr="00F61058">
        <w:t>Third</w:t>
      </w:r>
      <w:r w:rsidR="000E2587">
        <w:t>-</w:t>
      </w:r>
      <w:r w:rsidRPr="00F61058">
        <w:t>Party Consent</w:t>
      </w:r>
      <w:bookmarkEnd w:id="24"/>
    </w:p>
    <w:p w14:paraId="1F333252" w14:textId="2E07B0AE" w:rsidR="008D6F8D" w:rsidRPr="00F61058" w:rsidRDefault="0010037F" w:rsidP="00463233">
      <w:pPr>
        <w:pStyle w:val="ListParagraph"/>
        <w:numPr>
          <w:ilvl w:val="2"/>
          <w:numId w:val="27"/>
        </w:numPr>
        <w:spacing w:after="240"/>
        <w:rPr>
          <w:rFonts w:ascii="Times New Roman" w:hAnsi="Times New Roman"/>
        </w:rPr>
      </w:pPr>
      <w:r w:rsidRPr="00F61058">
        <w:rPr>
          <w:rFonts w:ascii="Times New Roman" w:hAnsi="Times New Roman"/>
        </w:rPr>
        <w:t>When an investigator conducting research obtains identifiable private information about a living individual, that individual becomes a research subject, regardless of whether that person is the individual with whom the investigator i</w:t>
      </w:r>
      <w:r w:rsidR="00845CCC">
        <w:rPr>
          <w:rFonts w:ascii="Times New Roman" w:hAnsi="Times New Roman"/>
        </w:rPr>
        <w:t>nteracts</w:t>
      </w:r>
      <w:r w:rsidRPr="00F61058">
        <w:rPr>
          <w:rFonts w:ascii="Times New Roman" w:hAnsi="Times New Roman"/>
        </w:rPr>
        <w:t xml:space="preserve">. For example, if the research </w:t>
      </w:r>
      <w:r w:rsidR="00F23F9A">
        <w:rPr>
          <w:rFonts w:ascii="Times New Roman" w:hAnsi="Times New Roman"/>
        </w:rPr>
        <w:t xml:space="preserve">asks the primary subject to provide identifiable private information about a third party, that third party </w:t>
      </w:r>
      <w:r w:rsidRPr="00F61058">
        <w:rPr>
          <w:rFonts w:ascii="Times New Roman" w:hAnsi="Times New Roman"/>
        </w:rPr>
        <w:t xml:space="preserve">becomes a secondary subject in the </w:t>
      </w:r>
      <w:r w:rsidR="00845CCC">
        <w:rPr>
          <w:rFonts w:ascii="Times New Roman" w:hAnsi="Times New Roman"/>
        </w:rPr>
        <w:t>study</w:t>
      </w:r>
      <w:r w:rsidRPr="00F61058">
        <w:rPr>
          <w:rFonts w:ascii="Times New Roman" w:hAnsi="Times New Roman"/>
        </w:rPr>
        <w:t xml:space="preserve">. As such, </w:t>
      </w:r>
      <w:r w:rsidR="00AC50A9" w:rsidRPr="00F61058">
        <w:rPr>
          <w:rFonts w:ascii="Times New Roman" w:hAnsi="Times New Roman"/>
        </w:rPr>
        <w:t>all</w:t>
      </w:r>
      <w:r w:rsidRPr="00F61058">
        <w:rPr>
          <w:rFonts w:ascii="Times New Roman" w:hAnsi="Times New Roman"/>
        </w:rPr>
        <w:t xml:space="preserve"> the regulatory requirements for protecting that individual </w:t>
      </w:r>
      <w:r w:rsidR="00FB0466">
        <w:rPr>
          <w:rFonts w:ascii="Times New Roman" w:hAnsi="Times New Roman"/>
        </w:rPr>
        <w:t>must be</w:t>
      </w:r>
      <w:r w:rsidR="00FE5ECC" w:rsidRPr="00F61058">
        <w:rPr>
          <w:rFonts w:ascii="Times New Roman" w:hAnsi="Times New Roman"/>
        </w:rPr>
        <w:t xml:space="preserve"> obtained</w:t>
      </w:r>
      <w:r w:rsidRPr="00F61058">
        <w:rPr>
          <w:rFonts w:ascii="Times New Roman" w:hAnsi="Times New Roman"/>
        </w:rPr>
        <w:t>.</w:t>
      </w:r>
    </w:p>
    <w:p w14:paraId="1F333253" w14:textId="151729EC" w:rsidR="008D6F8D" w:rsidRPr="00F61058" w:rsidRDefault="0010037F" w:rsidP="00463233">
      <w:pPr>
        <w:pStyle w:val="ListParagraph"/>
        <w:numPr>
          <w:ilvl w:val="2"/>
          <w:numId w:val="27"/>
        </w:numPr>
        <w:spacing w:after="240"/>
        <w:rPr>
          <w:rFonts w:ascii="Times New Roman" w:hAnsi="Times New Roman"/>
        </w:rPr>
      </w:pPr>
      <w:r w:rsidRPr="00F61058">
        <w:rPr>
          <w:rFonts w:ascii="Times New Roman" w:hAnsi="Times New Roman"/>
        </w:rPr>
        <w:t xml:space="preserve">The IRB can determine whether informed consent needs to be sought from </w:t>
      </w:r>
      <w:r w:rsidR="00FE5ECC" w:rsidRPr="00F61058">
        <w:rPr>
          <w:rFonts w:ascii="Times New Roman" w:hAnsi="Times New Roman"/>
        </w:rPr>
        <w:t>third-party subjects</w:t>
      </w:r>
      <w:r w:rsidRPr="00F61058">
        <w:rPr>
          <w:rFonts w:ascii="Times New Roman" w:hAnsi="Times New Roman"/>
        </w:rPr>
        <w:t xml:space="preserve"> or whether it can be waived. In making this determination, the IRB relies on both the requirements for a waiver (noted earlier in this section) and the importance of the information to the research. Investigators whose research may involve so-called secondary subjects are encouraged to contact the IRB </w:t>
      </w:r>
      <w:r w:rsidR="00802A5B">
        <w:rPr>
          <w:rFonts w:ascii="Times New Roman" w:hAnsi="Times New Roman"/>
        </w:rPr>
        <w:t xml:space="preserve">at </w:t>
      </w:r>
      <w:hyperlink r:id="rId21" w:history="1">
        <w:r w:rsidR="00802A5B" w:rsidRPr="003F4BFF">
          <w:rPr>
            <w:rStyle w:val="Hyperlink"/>
            <w:rFonts w:ascii="Times New Roman" w:hAnsi="Times New Roman"/>
          </w:rPr>
          <w:t>irb@rio.edu</w:t>
        </w:r>
      </w:hyperlink>
      <w:r w:rsidR="00802A5B">
        <w:rPr>
          <w:rFonts w:ascii="Times New Roman" w:hAnsi="Times New Roman"/>
        </w:rPr>
        <w:t xml:space="preserve"> </w:t>
      </w:r>
      <w:r w:rsidRPr="00F61058">
        <w:rPr>
          <w:rFonts w:ascii="Times New Roman" w:hAnsi="Times New Roman"/>
        </w:rPr>
        <w:t xml:space="preserve">to discuss how to best protect the rights and welfare of these subjects in a given </w:t>
      </w:r>
      <w:r w:rsidR="00196D68">
        <w:rPr>
          <w:rFonts w:ascii="Times New Roman" w:hAnsi="Times New Roman"/>
        </w:rPr>
        <w:t>proposed research project</w:t>
      </w:r>
      <w:r w:rsidRPr="00F61058">
        <w:rPr>
          <w:rFonts w:ascii="Times New Roman" w:hAnsi="Times New Roman"/>
        </w:rPr>
        <w:t>.</w:t>
      </w:r>
    </w:p>
    <w:p w14:paraId="1F333255" w14:textId="79A037D2" w:rsidR="008D6F8D" w:rsidRPr="00F61058" w:rsidRDefault="0010037F" w:rsidP="00377AAA">
      <w:pPr>
        <w:pStyle w:val="Heading2"/>
        <w:ind w:left="720"/>
      </w:pPr>
      <w:bookmarkStart w:id="25" w:name="_Toc197210671"/>
      <w:r w:rsidRPr="00F61058">
        <w:t>Privacy and Confidentiality</w:t>
      </w:r>
      <w:bookmarkEnd w:id="25"/>
    </w:p>
    <w:p w14:paraId="1F333256" w14:textId="609C2A6B" w:rsidR="008D6F8D" w:rsidRPr="00F61058" w:rsidRDefault="0010037F" w:rsidP="00463233">
      <w:pPr>
        <w:pStyle w:val="ListParagraph"/>
        <w:numPr>
          <w:ilvl w:val="2"/>
          <w:numId w:val="28"/>
        </w:numPr>
        <w:spacing w:after="240"/>
        <w:rPr>
          <w:rFonts w:ascii="Times New Roman" w:hAnsi="Times New Roman"/>
        </w:rPr>
      </w:pPr>
      <w:r w:rsidRPr="00F61058">
        <w:rPr>
          <w:rFonts w:ascii="Times New Roman" w:hAnsi="Times New Roman"/>
        </w:rPr>
        <w:t xml:space="preserve">Investigators sometimes want access to existing records </w:t>
      </w:r>
      <w:r w:rsidR="00591E34" w:rsidRPr="00F61058">
        <w:rPr>
          <w:rFonts w:ascii="Times New Roman" w:hAnsi="Times New Roman"/>
        </w:rPr>
        <w:t>to</w:t>
      </w:r>
      <w:r w:rsidRPr="00F61058">
        <w:rPr>
          <w:rFonts w:ascii="Times New Roman" w:hAnsi="Times New Roman"/>
        </w:rPr>
        <w:t xml:space="preserve"> identify potential subjects or to conduct research. If the investigator </w:t>
      </w:r>
      <w:r w:rsidR="00FB0466">
        <w:rPr>
          <w:rFonts w:ascii="Times New Roman" w:hAnsi="Times New Roman"/>
        </w:rPr>
        <w:t>records</w:t>
      </w:r>
      <w:r w:rsidRPr="00F61058">
        <w:rPr>
          <w:rFonts w:ascii="Times New Roman" w:hAnsi="Times New Roman"/>
        </w:rPr>
        <w:t xml:space="preserve"> the subjects’ names for further record review or personal contact, this activity requires IRB review. The IRB will determine whether the subjects’ consent should be sought before the researcher gains access to the records. In some cases, a waiver can be granted – see </w:t>
      </w:r>
      <w:r w:rsidR="00FB0466">
        <w:rPr>
          <w:rFonts w:ascii="Times New Roman" w:hAnsi="Times New Roman"/>
        </w:rPr>
        <w:t xml:space="preserve">the </w:t>
      </w:r>
      <w:r w:rsidRPr="00F61058">
        <w:rPr>
          <w:rFonts w:ascii="Times New Roman" w:hAnsi="Times New Roman"/>
        </w:rPr>
        <w:t>section on waivers. In determining whether it is appropriate to waive the requirement to obtain consent from these subjects, the IRB will consider the sensitivity of the information being recorded, the vulnerability of the subject population, and the purpose for which the investigator wants access to the information.</w:t>
      </w:r>
    </w:p>
    <w:p w14:paraId="1F333257" w14:textId="3CCDC964" w:rsidR="008D6F8D" w:rsidRPr="00F61058" w:rsidRDefault="0010037F" w:rsidP="00463233">
      <w:pPr>
        <w:pStyle w:val="ListParagraph"/>
        <w:numPr>
          <w:ilvl w:val="2"/>
          <w:numId w:val="28"/>
        </w:numPr>
        <w:spacing w:after="240"/>
        <w:rPr>
          <w:rFonts w:ascii="Times New Roman" w:hAnsi="Times New Roman"/>
        </w:rPr>
      </w:pPr>
      <w:r w:rsidRPr="00F61058">
        <w:rPr>
          <w:rFonts w:ascii="Times New Roman" w:hAnsi="Times New Roman"/>
        </w:rPr>
        <w:t xml:space="preserve">In some cases, consent cannot be waived. For example, the Buckley Amendment [the General Education Provisions Act (20 USC 1232)], also known as FERPA, requires written parental permission </w:t>
      </w:r>
      <w:r w:rsidR="00845CCC">
        <w:rPr>
          <w:rFonts w:ascii="Times New Roman" w:hAnsi="Times New Roman"/>
        </w:rPr>
        <w:t>to release</w:t>
      </w:r>
      <w:r w:rsidRPr="00F61058">
        <w:rPr>
          <w:rFonts w:ascii="Times New Roman" w:hAnsi="Times New Roman"/>
        </w:rPr>
        <w:t xml:space="preserve"> records or identifiable information about children in public schools.</w:t>
      </w:r>
    </w:p>
    <w:p w14:paraId="3D25E04E" w14:textId="60734F14" w:rsidR="00591E34" w:rsidRDefault="0010037F" w:rsidP="00591E34">
      <w:pPr>
        <w:pStyle w:val="ListParagraph"/>
        <w:numPr>
          <w:ilvl w:val="2"/>
          <w:numId w:val="28"/>
        </w:numPr>
        <w:spacing w:after="240"/>
        <w:rPr>
          <w:rFonts w:ascii="Times New Roman" w:hAnsi="Times New Roman"/>
        </w:rPr>
      </w:pPr>
      <w:r w:rsidRPr="00F61058">
        <w:rPr>
          <w:rFonts w:ascii="Times New Roman" w:hAnsi="Times New Roman"/>
        </w:rPr>
        <w:t xml:space="preserve">For </w:t>
      </w:r>
      <w:r w:rsidR="00FE5ECC" w:rsidRPr="00F61058">
        <w:rPr>
          <w:rFonts w:ascii="Times New Roman" w:hAnsi="Times New Roman"/>
        </w:rPr>
        <w:t xml:space="preserve">most social and behavioral science research, ensuring confidentiality is the most </w:t>
      </w:r>
      <w:r w:rsidR="009C6B64">
        <w:rPr>
          <w:rFonts w:ascii="Times New Roman" w:hAnsi="Times New Roman"/>
        </w:rPr>
        <w:t>critical</w:t>
      </w:r>
      <w:r w:rsidRPr="00F61058">
        <w:rPr>
          <w:rFonts w:ascii="Times New Roman" w:hAnsi="Times New Roman"/>
        </w:rPr>
        <w:t xml:space="preserve"> procedure to minimize risk. Most researchers are familiar with the minimum standard precautions that should be taken to maintain the confidentiality of data, including coding data, separating face sheets and consent documents from survey instruments, properly disposing of computer sheets and other papers, limiting access to identifiable data, educating the research staff about the importance of protecting confidentiality, and storing records in secured locations. More elaborate procedures may be required for research involving sensitive data that may involve a greater risk should confidentiality be breached.</w:t>
      </w:r>
    </w:p>
    <w:p w14:paraId="0D4F8261" w14:textId="41961420" w:rsidR="00591E34" w:rsidRPr="00591E34" w:rsidRDefault="00794439" w:rsidP="00591E34">
      <w:pPr>
        <w:pStyle w:val="Heading2"/>
        <w:ind w:left="720"/>
      </w:pPr>
      <w:bookmarkStart w:id="26" w:name="_Toc197210672"/>
      <w:r>
        <w:t xml:space="preserve">Conclusion of Study and </w:t>
      </w:r>
      <w:r w:rsidR="00591E34" w:rsidRPr="00591E34">
        <w:t>Records Retention</w:t>
      </w:r>
      <w:bookmarkEnd w:id="26"/>
    </w:p>
    <w:p w14:paraId="54BFEE8B" w14:textId="6C74C800" w:rsidR="00591E34" w:rsidRPr="00591E34" w:rsidRDefault="00794439" w:rsidP="00591E34">
      <w:pPr>
        <w:pStyle w:val="ListParagraph"/>
        <w:numPr>
          <w:ilvl w:val="2"/>
          <w:numId w:val="43"/>
        </w:numPr>
        <w:spacing w:after="240"/>
        <w:rPr>
          <w:rFonts w:ascii="Times New Roman" w:hAnsi="Times New Roman"/>
        </w:rPr>
      </w:pPr>
      <w:r>
        <w:rPr>
          <w:rFonts w:ascii="Times New Roman" w:hAnsi="Times New Roman"/>
        </w:rPr>
        <w:t xml:space="preserve">At the </w:t>
      </w:r>
      <w:r w:rsidR="00845CCC">
        <w:rPr>
          <w:rFonts w:ascii="Times New Roman" w:hAnsi="Times New Roman"/>
        </w:rPr>
        <w:t>study's conclusion</w:t>
      </w:r>
      <w:r>
        <w:rPr>
          <w:rFonts w:ascii="Times New Roman" w:hAnsi="Times New Roman"/>
        </w:rPr>
        <w:t>, t</w:t>
      </w:r>
      <w:r w:rsidR="00591E34">
        <w:rPr>
          <w:rFonts w:ascii="Times New Roman" w:hAnsi="Times New Roman"/>
        </w:rPr>
        <w:t xml:space="preserve">he Principal Investigator is responsible for </w:t>
      </w:r>
      <w:r>
        <w:rPr>
          <w:rFonts w:ascii="Times New Roman" w:hAnsi="Times New Roman"/>
        </w:rPr>
        <w:t xml:space="preserve">completing and submitting the Final Study Report (Form 5) and </w:t>
      </w:r>
      <w:r w:rsidR="00845CCC">
        <w:rPr>
          <w:rFonts w:ascii="Times New Roman" w:hAnsi="Times New Roman"/>
        </w:rPr>
        <w:t>properly retaining</w:t>
      </w:r>
      <w:r w:rsidR="00591E34" w:rsidRPr="00591E34">
        <w:rPr>
          <w:rFonts w:ascii="Times New Roman" w:hAnsi="Times New Roman"/>
        </w:rPr>
        <w:t xml:space="preserve"> records relating to the research project (original submitted protocol,</w:t>
      </w:r>
      <w:r w:rsidR="00591E34">
        <w:rPr>
          <w:rFonts w:ascii="Times New Roman" w:hAnsi="Times New Roman"/>
        </w:rPr>
        <w:t xml:space="preserve"> </w:t>
      </w:r>
      <w:r w:rsidR="00591E34" w:rsidRPr="00591E34">
        <w:rPr>
          <w:rFonts w:ascii="Times New Roman" w:hAnsi="Times New Roman"/>
        </w:rPr>
        <w:t xml:space="preserve">all signed consent forms, correspondence with the IRB, etc.). Records should be maintained for a minimum of three </w:t>
      </w:r>
      <w:r w:rsidR="00591E34">
        <w:rPr>
          <w:rFonts w:ascii="Times New Roman" w:hAnsi="Times New Roman"/>
        </w:rPr>
        <w:t xml:space="preserve">(3) </w:t>
      </w:r>
      <w:r w:rsidR="00591E34" w:rsidRPr="00591E34">
        <w:rPr>
          <w:rFonts w:ascii="Times New Roman" w:hAnsi="Times New Roman"/>
        </w:rPr>
        <w:t xml:space="preserve">years after the completion of the research, unless other requirements by research sponsors or federal </w:t>
      </w:r>
      <w:r w:rsidR="00591E34" w:rsidRPr="00591E34">
        <w:rPr>
          <w:rFonts w:ascii="Times New Roman" w:hAnsi="Times New Roman"/>
        </w:rPr>
        <w:lastRenderedPageBreak/>
        <w:t>regulations apply. If several policies apply, the most stringent requirements should be followed.</w:t>
      </w:r>
    </w:p>
    <w:p w14:paraId="1F33325A" w14:textId="4EB0DCC2" w:rsidR="008D6F8D" w:rsidRPr="00F61058" w:rsidRDefault="0010037F" w:rsidP="0087668F">
      <w:pPr>
        <w:pStyle w:val="Heading1"/>
      </w:pPr>
      <w:bookmarkStart w:id="27" w:name="_Toc197210673"/>
      <w:r w:rsidRPr="00F61058">
        <w:t>S</w:t>
      </w:r>
      <w:r w:rsidR="006A7143">
        <w:t>pecial</w:t>
      </w:r>
      <w:r w:rsidRPr="00F61058">
        <w:t xml:space="preserve"> P</w:t>
      </w:r>
      <w:r w:rsidR="006A7143">
        <w:t>opulations</w:t>
      </w:r>
      <w:bookmarkEnd w:id="27"/>
    </w:p>
    <w:p w14:paraId="7EF1F038" w14:textId="3B03B066" w:rsidR="00873111" w:rsidRDefault="00873111" w:rsidP="00463233">
      <w:pPr>
        <w:pStyle w:val="Heading2"/>
        <w:numPr>
          <w:ilvl w:val="0"/>
          <w:numId w:val="30"/>
        </w:numPr>
        <w:ind w:left="720"/>
      </w:pPr>
      <w:bookmarkStart w:id="28" w:name="_Toc197210674"/>
      <w:r>
        <w:t>Additional Safeguards</w:t>
      </w:r>
      <w:bookmarkEnd w:id="28"/>
    </w:p>
    <w:p w14:paraId="1F33325D" w14:textId="4CA206F6" w:rsidR="008D6F8D" w:rsidRPr="00F61058" w:rsidRDefault="0010037F" w:rsidP="00463233">
      <w:pPr>
        <w:pStyle w:val="ListParagraph"/>
        <w:numPr>
          <w:ilvl w:val="2"/>
          <w:numId w:val="29"/>
        </w:numPr>
        <w:spacing w:after="240"/>
        <w:rPr>
          <w:rFonts w:ascii="Times New Roman" w:hAnsi="Times New Roman"/>
        </w:rPr>
      </w:pPr>
      <w:r w:rsidRPr="00F61058">
        <w:rPr>
          <w:rFonts w:ascii="Times New Roman" w:hAnsi="Times New Roman"/>
        </w:rPr>
        <w:t xml:space="preserve">If the proposed research involves a population that may be vulnerable to coercion or undue influence, such as children, prisoners, pregnant women, mentally disabled persons, </w:t>
      </w:r>
      <w:r w:rsidR="00FE5ECC" w:rsidRPr="00F61058">
        <w:rPr>
          <w:rFonts w:ascii="Times New Roman" w:hAnsi="Times New Roman"/>
        </w:rPr>
        <w:t xml:space="preserve">and </w:t>
      </w:r>
      <w:r w:rsidRPr="00F61058">
        <w:rPr>
          <w:rFonts w:ascii="Times New Roman" w:hAnsi="Times New Roman"/>
        </w:rPr>
        <w:t>economically or educationally disadvantaged persons, additional safeguards should be included in the study to protect the rights and welfare of these subjects.</w:t>
      </w:r>
    </w:p>
    <w:p w14:paraId="1F33325F" w14:textId="69A497FF" w:rsidR="008D6F8D" w:rsidRPr="00F61058" w:rsidRDefault="0010037F" w:rsidP="00873111">
      <w:pPr>
        <w:pStyle w:val="Heading2"/>
        <w:ind w:left="720"/>
      </w:pPr>
      <w:bookmarkStart w:id="29" w:name="_Toc197210675"/>
      <w:r w:rsidRPr="00F61058">
        <w:t>Students</w:t>
      </w:r>
      <w:bookmarkEnd w:id="29"/>
    </w:p>
    <w:p w14:paraId="1F333260" w14:textId="2E674242" w:rsidR="008D6F8D" w:rsidRPr="00F61058" w:rsidRDefault="0010037F" w:rsidP="00463233">
      <w:pPr>
        <w:pStyle w:val="ListParagraph"/>
        <w:numPr>
          <w:ilvl w:val="2"/>
          <w:numId w:val="31"/>
        </w:numPr>
        <w:spacing w:after="240"/>
        <w:rPr>
          <w:rFonts w:ascii="Times New Roman" w:hAnsi="Times New Roman"/>
        </w:rPr>
      </w:pPr>
      <w:r w:rsidRPr="00F61058">
        <w:rPr>
          <w:rFonts w:ascii="Times New Roman" w:hAnsi="Times New Roman"/>
        </w:rPr>
        <w:t xml:space="preserve">Universities afford investigators a ready pool of research subjects: students. One problem with student participation in research conducted at the University is that their agreement to participate may not be truly voluntary. For example, students may volunteer to participate out of a belief that doing so will place them in good favor with faculty (e.g., that participating will result in receiving better grades, recommendations, employment, or the like) or that failure to participate will negatively affect their relationship with the investigator or faculty in general (i.e., by seeming "uncooperative," not part of the scientific community). When recruiting students, investigators should be aware of the possibility that students may feel pressured to participate in research and should make every effort to make clear that participation in research is voluntary and </w:t>
      </w:r>
      <w:r w:rsidR="005D11FE" w:rsidRPr="00F61058">
        <w:rPr>
          <w:rFonts w:ascii="Times New Roman" w:hAnsi="Times New Roman"/>
        </w:rPr>
        <w:t xml:space="preserve">that </w:t>
      </w:r>
      <w:r w:rsidRPr="00F61058">
        <w:rPr>
          <w:rFonts w:ascii="Times New Roman" w:hAnsi="Times New Roman"/>
        </w:rPr>
        <w:t>their decision whether to participate will not affect their academic standing or their relationship with the researcher or faculty.</w:t>
      </w:r>
    </w:p>
    <w:p w14:paraId="1F333261" w14:textId="2250CB89" w:rsidR="008D6F8D" w:rsidRPr="00F61058" w:rsidRDefault="0010037F" w:rsidP="00463233">
      <w:pPr>
        <w:pStyle w:val="ListParagraph"/>
        <w:numPr>
          <w:ilvl w:val="2"/>
          <w:numId w:val="31"/>
        </w:numPr>
        <w:spacing w:after="240"/>
        <w:rPr>
          <w:rFonts w:ascii="Times New Roman" w:hAnsi="Times New Roman"/>
        </w:rPr>
      </w:pPr>
      <w:r w:rsidRPr="00F61058">
        <w:rPr>
          <w:rFonts w:ascii="Times New Roman" w:hAnsi="Times New Roman"/>
        </w:rPr>
        <w:t xml:space="preserve">Offering participation in research to receive course credit (or extra credit) is also controversial. There are two </w:t>
      </w:r>
      <w:r w:rsidR="009C6B64">
        <w:rPr>
          <w:rFonts w:ascii="Times New Roman" w:hAnsi="Times New Roman"/>
        </w:rPr>
        <w:t>critical</w:t>
      </w:r>
      <w:r w:rsidRPr="00F61058">
        <w:rPr>
          <w:rFonts w:ascii="Times New Roman" w:hAnsi="Times New Roman"/>
        </w:rPr>
        <w:t xml:space="preserve"> issues to address when this is done: (1) participation in the research must be only one of </w:t>
      </w:r>
      <w:r w:rsidR="00845CCC">
        <w:rPr>
          <w:rFonts w:ascii="Times New Roman" w:hAnsi="Times New Roman"/>
        </w:rPr>
        <w:t>several</w:t>
      </w:r>
      <w:r w:rsidRPr="00F61058">
        <w:rPr>
          <w:rFonts w:ascii="Times New Roman" w:hAnsi="Times New Roman"/>
        </w:rPr>
        <w:t xml:space="preserve"> options</w:t>
      </w:r>
      <w:r w:rsidR="005D11FE" w:rsidRPr="00F61058">
        <w:rPr>
          <w:rFonts w:ascii="Times New Roman" w:hAnsi="Times New Roman"/>
        </w:rPr>
        <w:t>, and</w:t>
      </w:r>
      <w:r w:rsidRPr="00F61058">
        <w:rPr>
          <w:rFonts w:ascii="Times New Roman" w:hAnsi="Times New Roman"/>
        </w:rPr>
        <w:t xml:space="preserve"> (2) the other options must be roughly equivalent in the amount of time and effort required. For example, participation in a 30-minute survey should not be offered as an alternative to completing a 10-page term paper.</w:t>
      </w:r>
    </w:p>
    <w:p w14:paraId="1F333262" w14:textId="7F1B2BED" w:rsidR="008D6F8D" w:rsidRPr="00F61058" w:rsidRDefault="0010037F" w:rsidP="00463233">
      <w:pPr>
        <w:pStyle w:val="ListParagraph"/>
        <w:numPr>
          <w:ilvl w:val="2"/>
          <w:numId w:val="31"/>
        </w:numPr>
        <w:spacing w:after="240"/>
        <w:rPr>
          <w:rFonts w:ascii="Times New Roman" w:hAnsi="Times New Roman"/>
        </w:rPr>
      </w:pPr>
      <w:r w:rsidRPr="00F61058">
        <w:rPr>
          <w:rFonts w:ascii="Times New Roman" w:hAnsi="Times New Roman"/>
        </w:rPr>
        <w:t xml:space="preserve">Another issue raised by the involvement of students as subjects is confidentiality. As with any research involving human subjects, the researcher should make every effort to protect the confidentiality of data on sensitive subjects such as mental health, sexual activity, or the use of illicit drugs or alcohol. This is especially important for research involving students since other students are often </w:t>
      </w:r>
      <w:r w:rsidR="00873111">
        <w:rPr>
          <w:rFonts w:ascii="Times New Roman" w:hAnsi="Times New Roman"/>
        </w:rPr>
        <w:t>research team members</w:t>
      </w:r>
      <w:r w:rsidRPr="00F61058">
        <w:rPr>
          <w:rFonts w:ascii="Times New Roman" w:hAnsi="Times New Roman"/>
        </w:rPr>
        <w:t xml:space="preserve"> and may be involved in data collection and/or analysis. Researchers should ensure that their research staff understands the importance of protecting confidentiality.</w:t>
      </w:r>
    </w:p>
    <w:p w14:paraId="1F333264" w14:textId="5822BAAB" w:rsidR="008D6F8D" w:rsidRPr="00F61058" w:rsidRDefault="0010037F" w:rsidP="00873111">
      <w:pPr>
        <w:pStyle w:val="Heading2"/>
        <w:ind w:left="720"/>
      </w:pPr>
      <w:bookmarkStart w:id="30" w:name="_Toc197210676"/>
      <w:r w:rsidRPr="00F61058">
        <w:t>Individuals with Cognitive Impairments</w:t>
      </w:r>
      <w:bookmarkEnd w:id="30"/>
    </w:p>
    <w:p w14:paraId="1F333265" w14:textId="2446F9B6" w:rsidR="008D6F8D" w:rsidRPr="00F61058" w:rsidRDefault="0010037F" w:rsidP="00463233">
      <w:pPr>
        <w:pStyle w:val="ListParagraph"/>
        <w:numPr>
          <w:ilvl w:val="2"/>
          <w:numId w:val="32"/>
        </w:numPr>
        <w:spacing w:after="240"/>
        <w:rPr>
          <w:rFonts w:ascii="Times New Roman" w:hAnsi="Times New Roman"/>
        </w:rPr>
      </w:pPr>
      <w:r w:rsidRPr="00F61058">
        <w:rPr>
          <w:rFonts w:ascii="Times New Roman" w:hAnsi="Times New Roman"/>
        </w:rPr>
        <w:t>The primary ethical concern in research involving individuals with psychiatric, cognitive, or developmental disorders or individuals who are active substance abusers is that their disorders may compromise their capacity to understand and/or appreciate the purpose</w:t>
      </w:r>
      <w:r w:rsidR="00FE5ECC" w:rsidRPr="00F61058">
        <w:rPr>
          <w:rFonts w:ascii="Times New Roman" w:hAnsi="Times New Roman"/>
        </w:rPr>
        <w:t xml:space="preserve">, </w:t>
      </w:r>
      <w:r w:rsidR="005D11FE" w:rsidRPr="00F61058">
        <w:rPr>
          <w:rFonts w:ascii="Times New Roman" w:hAnsi="Times New Roman"/>
        </w:rPr>
        <w:t>risks, and</w:t>
      </w:r>
      <w:r w:rsidRPr="00F61058">
        <w:rPr>
          <w:rFonts w:ascii="Times New Roman" w:hAnsi="Times New Roman"/>
        </w:rPr>
        <w:t xml:space="preserve"> benefits of the research and to participate in the consent process in a meaningful way. Investigators should provide a rationale for involving cognitively impaired subjects and should include additional means to protect the rights and welfare of these subjects.</w:t>
      </w:r>
    </w:p>
    <w:p w14:paraId="1F333266" w14:textId="0E575CC8" w:rsidR="008D6F8D" w:rsidRPr="00F61058" w:rsidRDefault="0010037F" w:rsidP="00463233">
      <w:pPr>
        <w:pStyle w:val="ListParagraph"/>
        <w:numPr>
          <w:ilvl w:val="2"/>
          <w:numId w:val="32"/>
        </w:numPr>
        <w:spacing w:after="240"/>
        <w:rPr>
          <w:rFonts w:ascii="Times New Roman" w:hAnsi="Times New Roman"/>
        </w:rPr>
      </w:pPr>
      <w:r w:rsidRPr="00F61058">
        <w:rPr>
          <w:rFonts w:ascii="Times New Roman" w:hAnsi="Times New Roman"/>
        </w:rPr>
        <w:t xml:space="preserve">Some individuals with cognitive impairments may be institutionalized, and this may further compromise their ability to exercise free choice. It is also </w:t>
      </w:r>
      <w:r w:rsidR="009C6B64">
        <w:rPr>
          <w:rFonts w:ascii="Times New Roman" w:hAnsi="Times New Roman"/>
        </w:rPr>
        <w:t>essential</w:t>
      </w:r>
      <w:r w:rsidRPr="00F61058">
        <w:rPr>
          <w:rFonts w:ascii="Times New Roman" w:hAnsi="Times New Roman"/>
        </w:rPr>
        <w:t xml:space="preserve"> to protect the privacy of </w:t>
      </w:r>
      <w:r w:rsidRPr="00F61058">
        <w:rPr>
          <w:rFonts w:ascii="Times New Roman" w:hAnsi="Times New Roman"/>
        </w:rPr>
        <w:lastRenderedPageBreak/>
        <w:t xml:space="preserve">all </w:t>
      </w:r>
      <w:r w:rsidR="00845CCC" w:rsidRPr="00F61058">
        <w:rPr>
          <w:rFonts w:ascii="Times New Roman" w:hAnsi="Times New Roman"/>
        </w:rPr>
        <w:t>subjects</w:t>
      </w:r>
      <w:r w:rsidRPr="00F61058">
        <w:rPr>
          <w:rFonts w:ascii="Times New Roman" w:hAnsi="Times New Roman"/>
        </w:rPr>
        <w:t xml:space="preserve"> and the confidentiality of information gathered in research exploring emotionally sensitive topics</w:t>
      </w:r>
      <w:r w:rsidR="00162796">
        <w:rPr>
          <w:rFonts w:ascii="Times New Roman" w:hAnsi="Times New Roman"/>
        </w:rPr>
        <w:t>,</w:t>
      </w:r>
      <w:r w:rsidRPr="00F61058">
        <w:rPr>
          <w:rFonts w:ascii="Times New Roman" w:hAnsi="Times New Roman"/>
        </w:rPr>
        <w:t xml:space="preserve"> since some individuals would not want the fact of their institutionalization divulged.</w:t>
      </w:r>
    </w:p>
    <w:p w14:paraId="1F333268" w14:textId="77777777" w:rsidR="008D6F8D" w:rsidRPr="00F61058" w:rsidRDefault="0010037F" w:rsidP="00463233">
      <w:pPr>
        <w:pStyle w:val="ListParagraph"/>
        <w:numPr>
          <w:ilvl w:val="2"/>
          <w:numId w:val="32"/>
        </w:numPr>
        <w:spacing w:after="240"/>
        <w:rPr>
          <w:rFonts w:ascii="Times New Roman" w:hAnsi="Times New Roman"/>
        </w:rPr>
      </w:pPr>
      <w:r w:rsidRPr="00F61058">
        <w:rPr>
          <w:rFonts w:ascii="Times New Roman" w:hAnsi="Times New Roman"/>
        </w:rPr>
        <w:t>It is important to note that all adults, regardless of their diagnosis or condition, should be presumed competent to provide informed consent unless there is evidence of a serious condition that would impair their reasoning or judgment. Individuals who have a diagnosed mental disorder may be capable of providing informed consent. Mental disability alone should not disqualify a person from consenting to participate in research.</w:t>
      </w:r>
    </w:p>
    <w:p w14:paraId="1F333269" w14:textId="1D8781A9" w:rsidR="008D6F8D" w:rsidRPr="00F61058" w:rsidRDefault="0010037F" w:rsidP="00463233">
      <w:pPr>
        <w:pStyle w:val="ListParagraph"/>
        <w:numPr>
          <w:ilvl w:val="2"/>
          <w:numId w:val="32"/>
        </w:numPr>
        <w:spacing w:after="240"/>
        <w:rPr>
          <w:rFonts w:ascii="Times New Roman" w:hAnsi="Times New Roman"/>
        </w:rPr>
      </w:pPr>
      <w:r w:rsidRPr="00F61058">
        <w:rPr>
          <w:rFonts w:ascii="Times New Roman" w:hAnsi="Times New Roman"/>
        </w:rPr>
        <w:t xml:space="preserve">Persons who have been determined to be incompetent by a judge will have a </w:t>
      </w:r>
      <w:r w:rsidR="005D11FE" w:rsidRPr="00F61058">
        <w:rPr>
          <w:rFonts w:ascii="Times New Roman" w:hAnsi="Times New Roman"/>
        </w:rPr>
        <w:t>court-appointed</w:t>
      </w:r>
      <w:r w:rsidRPr="00F61058">
        <w:rPr>
          <w:rFonts w:ascii="Times New Roman" w:hAnsi="Times New Roman"/>
        </w:rPr>
        <w:t xml:space="preserve"> guardian who must be consulted and provide consent before that individual can be enrolled in research. Note that legally authorized representatives (LAR) are generally not officials of the institution in which these individuals reside</w:t>
      </w:r>
      <w:r w:rsidR="00AC50A9">
        <w:rPr>
          <w:rFonts w:ascii="Times New Roman" w:hAnsi="Times New Roman"/>
        </w:rPr>
        <w:t>,</w:t>
      </w:r>
      <w:r w:rsidRPr="00F61058">
        <w:rPr>
          <w:rFonts w:ascii="Times New Roman" w:hAnsi="Times New Roman"/>
        </w:rPr>
        <w:t xml:space="preserve"> since their supervisory duties may give rise to conflicting interests. Also, it should not be assumed that family members or others financially responsible for the individual </w:t>
      </w:r>
      <w:r w:rsidR="00845CCC">
        <w:rPr>
          <w:rFonts w:ascii="Times New Roman" w:hAnsi="Times New Roman"/>
        </w:rPr>
        <w:t>can</w:t>
      </w:r>
      <w:r w:rsidRPr="00F61058">
        <w:rPr>
          <w:rFonts w:ascii="Times New Roman" w:hAnsi="Times New Roman"/>
        </w:rPr>
        <w:t xml:space="preserve"> provide legally authorized consent</w:t>
      </w:r>
      <w:r w:rsidR="005D11FE" w:rsidRPr="00F61058">
        <w:rPr>
          <w:rFonts w:ascii="Times New Roman" w:hAnsi="Times New Roman"/>
        </w:rPr>
        <w:t xml:space="preserve"> since they, too,</w:t>
      </w:r>
      <w:r w:rsidRPr="00F61058">
        <w:rPr>
          <w:rFonts w:ascii="Times New Roman" w:hAnsi="Times New Roman"/>
        </w:rPr>
        <w:t xml:space="preserve"> may have conflicting interests because of financial pressures, emotional distancing, or other ambivalent feelings common in such circumstances.</w:t>
      </w:r>
    </w:p>
    <w:p w14:paraId="1F33326B" w14:textId="13794952" w:rsidR="008D6F8D" w:rsidRPr="00F61058" w:rsidRDefault="0010037F" w:rsidP="00873111">
      <w:pPr>
        <w:pStyle w:val="Heading2"/>
        <w:ind w:left="720"/>
      </w:pPr>
      <w:bookmarkStart w:id="31" w:name="_Toc197210677"/>
      <w:r w:rsidRPr="00F61058">
        <w:t>Children</w:t>
      </w:r>
      <w:bookmarkEnd w:id="31"/>
    </w:p>
    <w:p w14:paraId="1F33326C" w14:textId="77777777" w:rsidR="008D6F8D" w:rsidRPr="00F61058" w:rsidRDefault="0010037F" w:rsidP="00463233">
      <w:pPr>
        <w:pStyle w:val="ListParagraph"/>
        <w:numPr>
          <w:ilvl w:val="2"/>
          <w:numId w:val="33"/>
        </w:numPr>
        <w:spacing w:after="240"/>
        <w:rPr>
          <w:rFonts w:ascii="Times New Roman" w:hAnsi="Times New Roman"/>
        </w:rPr>
      </w:pPr>
      <w:r w:rsidRPr="00F61058">
        <w:rPr>
          <w:rFonts w:ascii="Times New Roman" w:hAnsi="Times New Roman"/>
        </w:rPr>
        <w:t>The regulations provide additional protections for children involved in research. The IRB may approve research involving children as subjects only if the research fits into one of four specific categories. These categories are based on the level of risk and the possibility of direct benefit to individual subjects. In Ohio, children include all those who have not yet reached their 18th birthday (e.g., 0 through 17 years old).</w:t>
      </w:r>
    </w:p>
    <w:p w14:paraId="1F33326E" w14:textId="6F7CF6F4" w:rsidR="008D6F8D" w:rsidRPr="00F61058" w:rsidRDefault="0010037F" w:rsidP="00463233">
      <w:pPr>
        <w:pStyle w:val="ListParagraph"/>
        <w:numPr>
          <w:ilvl w:val="2"/>
          <w:numId w:val="33"/>
        </w:numPr>
        <w:spacing w:after="240"/>
        <w:rPr>
          <w:rFonts w:ascii="Times New Roman" w:hAnsi="Times New Roman"/>
        </w:rPr>
      </w:pPr>
      <w:r w:rsidRPr="00F61058">
        <w:rPr>
          <w:rFonts w:ascii="Times New Roman" w:hAnsi="Times New Roman"/>
        </w:rPr>
        <w:t>Permissible Research Involving Children as Subjects</w:t>
      </w:r>
    </w:p>
    <w:p w14:paraId="1F33326F" w14:textId="6F3B26F7" w:rsidR="008D6F8D" w:rsidRPr="00F61058" w:rsidRDefault="0010037F" w:rsidP="00463233">
      <w:pPr>
        <w:pStyle w:val="ListParagraph"/>
        <w:numPr>
          <w:ilvl w:val="3"/>
          <w:numId w:val="33"/>
        </w:numPr>
        <w:spacing w:after="240"/>
        <w:rPr>
          <w:rFonts w:ascii="Times New Roman" w:hAnsi="Times New Roman"/>
        </w:rPr>
      </w:pPr>
      <w:r w:rsidRPr="00F61058">
        <w:rPr>
          <w:rFonts w:ascii="Times New Roman" w:hAnsi="Times New Roman"/>
        </w:rPr>
        <w:t xml:space="preserve">Research Not Involving More Than Minimal Risk: When the IRB finds that no greater than minimal risk to children is presented, the IRB may approve the </w:t>
      </w:r>
      <w:r w:rsidR="00196D68">
        <w:rPr>
          <w:rFonts w:ascii="Times New Roman" w:hAnsi="Times New Roman"/>
        </w:rPr>
        <w:t>application</w:t>
      </w:r>
      <w:r w:rsidRPr="00F61058">
        <w:rPr>
          <w:rFonts w:ascii="Times New Roman" w:hAnsi="Times New Roman"/>
        </w:rPr>
        <w:t xml:space="preserve"> only if the IRB finds that adequate provisions are made for soliciting the assent of the children and the permission of their parents or guardians [45 CFR 46.404]</w:t>
      </w:r>
      <w:r w:rsidR="00206C87">
        <w:rPr>
          <w:rFonts w:ascii="Times New Roman" w:hAnsi="Times New Roman"/>
        </w:rPr>
        <w:t>.</w:t>
      </w:r>
    </w:p>
    <w:p w14:paraId="1F333270" w14:textId="11009E3D" w:rsidR="008D6F8D" w:rsidRPr="00F61058" w:rsidRDefault="0010037F" w:rsidP="00463233">
      <w:pPr>
        <w:pStyle w:val="ListParagraph"/>
        <w:numPr>
          <w:ilvl w:val="3"/>
          <w:numId w:val="33"/>
        </w:numPr>
        <w:spacing w:after="240"/>
        <w:rPr>
          <w:rFonts w:ascii="Times New Roman" w:hAnsi="Times New Roman"/>
        </w:rPr>
      </w:pPr>
      <w:r w:rsidRPr="00F61058">
        <w:rPr>
          <w:rFonts w:ascii="Times New Roman" w:hAnsi="Times New Roman"/>
        </w:rPr>
        <w:t xml:space="preserve">Research Involving Greater than Minimal Risk but Presenting the Prospect of Direct Benefit to the Individual Subjects: If the IRB finds that </w:t>
      </w:r>
      <w:r w:rsidR="00845CCC">
        <w:rPr>
          <w:rFonts w:ascii="Times New Roman" w:hAnsi="Times New Roman"/>
        </w:rPr>
        <w:t>an intervention or procedure presents more than minimal risk to children</w:t>
      </w:r>
      <w:r w:rsidRPr="00F61058">
        <w:rPr>
          <w:rFonts w:ascii="Times New Roman" w:hAnsi="Times New Roman"/>
        </w:rPr>
        <w:t xml:space="preserve"> but that the intervention or procedure holds out the prospect of direct benefit for the individual subject, or by a monitoring procedure that is likely to contribute to the subject's well-being, the IRB may approve the research only if the IRB finds that:</w:t>
      </w:r>
    </w:p>
    <w:p w14:paraId="1F333272" w14:textId="1F16EB11" w:rsidR="008D6F8D" w:rsidRPr="00F61058" w:rsidRDefault="00AC50A9" w:rsidP="00463233">
      <w:pPr>
        <w:pStyle w:val="ListParagraph"/>
        <w:numPr>
          <w:ilvl w:val="4"/>
          <w:numId w:val="33"/>
        </w:numPr>
        <w:spacing w:after="240"/>
        <w:rPr>
          <w:rFonts w:ascii="Times New Roman" w:hAnsi="Times New Roman"/>
        </w:rPr>
      </w:pPr>
      <w:r>
        <w:rPr>
          <w:rFonts w:ascii="Times New Roman" w:hAnsi="Times New Roman"/>
        </w:rPr>
        <w:t>t</w:t>
      </w:r>
      <w:r w:rsidR="0010037F" w:rsidRPr="00F61058">
        <w:rPr>
          <w:rFonts w:ascii="Times New Roman" w:hAnsi="Times New Roman"/>
        </w:rPr>
        <w:t xml:space="preserve">he </w:t>
      </w:r>
      <w:r w:rsidR="009C6B64">
        <w:rPr>
          <w:rFonts w:ascii="Times New Roman" w:hAnsi="Times New Roman"/>
        </w:rPr>
        <w:t>anticipated benefit to the subjects justifies the risk</w:t>
      </w:r>
      <w:r w:rsidR="0010037F" w:rsidRPr="00F61058">
        <w:rPr>
          <w:rFonts w:ascii="Times New Roman" w:hAnsi="Times New Roman"/>
        </w:rPr>
        <w:t>;</w:t>
      </w:r>
    </w:p>
    <w:p w14:paraId="1F333273" w14:textId="77777777" w:rsidR="008D6F8D" w:rsidRPr="00F61058" w:rsidRDefault="0010037F" w:rsidP="00463233">
      <w:pPr>
        <w:pStyle w:val="ListParagraph"/>
        <w:numPr>
          <w:ilvl w:val="4"/>
          <w:numId w:val="33"/>
        </w:numPr>
        <w:spacing w:after="240"/>
        <w:rPr>
          <w:rFonts w:ascii="Times New Roman" w:hAnsi="Times New Roman"/>
        </w:rPr>
      </w:pPr>
      <w:r w:rsidRPr="00F61058">
        <w:rPr>
          <w:rFonts w:ascii="Times New Roman" w:hAnsi="Times New Roman"/>
        </w:rPr>
        <w:t>the relation of the anticipated benefit to the risk is at least as favorable to the subjects as that presented by available alternative approaches; and</w:t>
      </w:r>
    </w:p>
    <w:p w14:paraId="1F333274" w14:textId="6E09E279" w:rsidR="008D6F8D" w:rsidRPr="00F61058" w:rsidRDefault="0010037F" w:rsidP="00463233">
      <w:pPr>
        <w:pStyle w:val="ListParagraph"/>
        <w:numPr>
          <w:ilvl w:val="4"/>
          <w:numId w:val="33"/>
        </w:numPr>
        <w:spacing w:after="240"/>
        <w:rPr>
          <w:rFonts w:ascii="Times New Roman" w:hAnsi="Times New Roman"/>
        </w:rPr>
      </w:pPr>
      <w:r w:rsidRPr="00F61058">
        <w:rPr>
          <w:rFonts w:ascii="Times New Roman" w:hAnsi="Times New Roman"/>
        </w:rPr>
        <w:t xml:space="preserve">adequate provisions are made for soliciting the </w:t>
      </w:r>
      <w:r w:rsidR="00845CCC">
        <w:rPr>
          <w:rFonts w:ascii="Times New Roman" w:hAnsi="Times New Roman"/>
        </w:rPr>
        <w:t>children's assent</w:t>
      </w:r>
      <w:r w:rsidRPr="00F61058">
        <w:rPr>
          <w:rFonts w:ascii="Times New Roman" w:hAnsi="Times New Roman"/>
        </w:rPr>
        <w:t xml:space="preserve"> and permission of their parents or guardians, as set forth below [45 CFR 46.405]</w:t>
      </w:r>
      <w:r w:rsidR="00206C87">
        <w:rPr>
          <w:rFonts w:ascii="Times New Roman" w:hAnsi="Times New Roman"/>
        </w:rPr>
        <w:t>.</w:t>
      </w:r>
    </w:p>
    <w:p w14:paraId="1F333277" w14:textId="1B9809A0" w:rsidR="008D6F8D" w:rsidRPr="00F61058" w:rsidRDefault="0010037F" w:rsidP="00463233">
      <w:pPr>
        <w:pStyle w:val="ListParagraph"/>
        <w:numPr>
          <w:ilvl w:val="3"/>
          <w:numId w:val="33"/>
        </w:numPr>
        <w:spacing w:after="240"/>
        <w:rPr>
          <w:rFonts w:ascii="Times New Roman" w:hAnsi="Times New Roman"/>
        </w:rPr>
      </w:pPr>
      <w:r w:rsidRPr="00F61058">
        <w:rPr>
          <w:rFonts w:ascii="Times New Roman" w:hAnsi="Times New Roman"/>
        </w:rPr>
        <w:t xml:space="preserve">Research Involving Greater than Minimal Risk and No Prospect of Direct Benefit to Individual Subjects but Likely to Yield Generalizable Knowledge about the Subject's </w:t>
      </w:r>
      <w:r w:rsidRPr="00F61058">
        <w:rPr>
          <w:rFonts w:ascii="Times New Roman" w:hAnsi="Times New Roman"/>
        </w:rPr>
        <w:lastRenderedPageBreak/>
        <w:t>Disorder or Condition: If the IRB finds that more than minimal risk to children is presented by an intervention or procedure that does not hold out the prospect of direct</w:t>
      </w:r>
      <w:r w:rsidR="005D11FE" w:rsidRPr="00F61058">
        <w:rPr>
          <w:rFonts w:ascii="Times New Roman" w:hAnsi="Times New Roman"/>
        </w:rPr>
        <w:t xml:space="preserve"> </w:t>
      </w:r>
      <w:r w:rsidRPr="00F61058">
        <w:rPr>
          <w:rFonts w:ascii="Times New Roman" w:hAnsi="Times New Roman"/>
        </w:rPr>
        <w:t xml:space="preserve">benefit for the individual subject, or by a monitoring procedure </w:t>
      </w:r>
      <w:r w:rsidR="005D11FE" w:rsidRPr="00F61058">
        <w:rPr>
          <w:rFonts w:ascii="Times New Roman" w:hAnsi="Times New Roman"/>
        </w:rPr>
        <w:t>that</w:t>
      </w:r>
      <w:r w:rsidRPr="00F61058">
        <w:rPr>
          <w:rFonts w:ascii="Times New Roman" w:hAnsi="Times New Roman"/>
        </w:rPr>
        <w:t xml:space="preserve"> is not likely to contribute to the well-being of the subject, the IRB may approve the research only if the IRB finds that:</w:t>
      </w:r>
    </w:p>
    <w:p w14:paraId="1F333279" w14:textId="39F743C2" w:rsidR="008D6F8D" w:rsidRPr="00F61058" w:rsidRDefault="0010037F" w:rsidP="00463233">
      <w:pPr>
        <w:pStyle w:val="ListParagraph"/>
        <w:numPr>
          <w:ilvl w:val="4"/>
          <w:numId w:val="33"/>
        </w:numPr>
        <w:spacing w:after="240"/>
        <w:rPr>
          <w:rFonts w:ascii="Times New Roman" w:hAnsi="Times New Roman"/>
        </w:rPr>
      </w:pPr>
      <w:r w:rsidRPr="00F61058">
        <w:rPr>
          <w:rFonts w:ascii="Times New Roman" w:hAnsi="Times New Roman"/>
        </w:rPr>
        <w:t>the risk represents a minor increase over minimal risk;</w:t>
      </w:r>
    </w:p>
    <w:p w14:paraId="1F33327A" w14:textId="77777777" w:rsidR="008D6F8D" w:rsidRPr="00F61058" w:rsidRDefault="0010037F" w:rsidP="00463233">
      <w:pPr>
        <w:pStyle w:val="ListParagraph"/>
        <w:numPr>
          <w:ilvl w:val="4"/>
          <w:numId w:val="33"/>
        </w:numPr>
        <w:spacing w:after="240"/>
        <w:rPr>
          <w:rFonts w:ascii="Times New Roman" w:hAnsi="Times New Roman"/>
        </w:rPr>
      </w:pPr>
      <w:r w:rsidRPr="00F61058">
        <w:rPr>
          <w:rFonts w:ascii="Times New Roman" w:hAnsi="Times New Roman"/>
        </w:rPr>
        <w:t>intervention or procedure presents experiences to subjects that are reasonably commensurate with those inherent in their actual or expected medical, dental, psychological, social, or educational situations;</w:t>
      </w:r>
    </w:p>
    <w:p w14:paraId="1F33327B" w14:textId="14C88A82" w:rsidR="008D6F8D" w:rsidRPr="00F61058" w:rsidRDefault="0010037F" w:rsidP="00463233">
      <w:pPr>
        <w:pStyle w:val="ListParagraph"/>
        <w:numPr>
          <w:ilvl w:val="4"/>
          <w:numId w:val="33"/>
        </w:numPr>
        <w:spacing w:after="240"/>
        <w:rPr>
          <w:rFonts w:ascii="Times New Roman" w:hAnsi="Times New Roman"/>
        </w:rPr>
      </w:pPr>
      <w:r w:rsidRPr="00F61058">
        <w:rPr>
          <w:rFonts w:ascii="Times New Roman" w:hAnsi="Times New Roman"/>
        </w:rPr>
        <w:t xml:space="preserve">the intervention or procedure is likely to yield generalizable knowledge about the </w:t>
      </w:r>
      <w:r w:rsidR="005D11FE" w:rsidRPr="00F61058">
        <w:rPr>
          <w:rFonts w:ascii="Times New Roman" w:hAnsi="Times New Roman"/>
        </w:rPr>
        <w:t>subject's</w:t>
      </w:r>
      <w:r w:rsidRPr="00F61058">
        <w:rPr>
          <w:rFonts w:ascii="Times New Roman" w:hAnsi="Times New Roman"/>
        </w:rPr>
        <w:t xml:space="preserve"> disorder or condition</w:t>
      </w:r>
      <w:r w:rsidR="005D11FE" w:rsidRPr="00F61058">
        <w:rPr>
          <w:rFonts w:ascii="Times New Roman" w:hAnsi="Times New Roman"/>
        </w:rPr>
        <w:t>,</w:t>
      </w:r>
      <w:r w:rsidRPr="00F61058">
        <w:rPr>
          <w:rFonts w:ascii="Times New Roman" w:hAnsi="Times New Roman"/>
        </w:rPr>
        <w:t xml:space="preserve"> which is of vital importance for the understanding or amelioration of the </w:t>
      </w:r>
      <w:r w:rsidR="005D11FE" w:rsidRPr="00F61058">
        <w:rPr>
          <w:rFonts w:ascii="Times New Roman" w:hAnsi="Times New Roman"/>
        </w:rPr>
        <w:t>subject's</w:t>
      </w:r>
      <w:r w:rsidRPr="00F61058">
        <w:rPr>
          <w:rFonts w:ascii="Times New Roman" w:hAnsi="Times New Roman"/>
        </w:rPr>
        <w:t xml:space="preserve"> disorder or condition; and</w:t>
      </w:r>
    </w:p>
    <w:p w14:paraId="1F33327C" w14:textId="4B02B924" w:rsidR="008D6F8D" w:rsidRPr="00F61058" w:rsidRDefault="0010037F" w:rsidP="00463233">
      <w:pPr>
        <w:pStyle w:val="ListParagraph"/>
        <w:numPr>
          <w:ilvl w:val="4"/>
          <w:numId w:val="33"/>
        </w:numPr>
        <w:spacing w:after="240"/>
        <w:rPr>
          <w:rFonts w:ascii="Times New Roman" w:hAnsi="Times New Roman"/>
        </w:rPr>
      </w:pPr>
      <w:r w:rsidRPr="00F61058">
        <w:rPr>
          <w:rFonts w:ascii="Times New Roman" w:hAnsi="Times New Roman"/>
        </w:rPr>
        <w:t xml:space="preserve">adequate provisions are made for soliciting </w:t>
      </w:r>
      <w:r w:rsidR="005D11FE" w:rsidRPr="00F61058">
        <w:rPr>
          <w:rFonts w:ascii="Times New Roman" w:hAnsi="Times New Roman"/>
        </w:rPr>
        <w:t xml:space="preserve">the </w:t>
      </w:r>
      <w:r w:rsidR="00845CCC">
        <w:rPr>
          <w:rFonts w:ascii="Times New Roman" w:hAnsi="Times New Roman"/>
        </w:rPr>
        <w:t>children's assent</w:t>
      </w:r>
      <w:r w:rsidRPr="00F61058">
        <w:rPr>
          <w:rFonts w:ascii="Times New Roman" w:hAnsi="Times New Roman"/>
        </w:rPr>
        <w:t xml:space="preserve"> and permission of their parents or guardians, as set forth below [45 CFR 46.406]</w:t>
      </w:r>
      <w:r w:rsidR="00206C87">
        <w:rPr>
          <w:rFonts w:ascii="Times New Roman" w:hAnsi="Times New Roman"/>
        </w:rPr>
        <w:t>.</w:t>
      </w:r>
    </w:p>
    <w:p w14:paraId="1F33327D" w14:textId="34005766" w:rsidR="008D6F8D" w:rsidRPr="00F61058" w:rsidRDefault="0010037F" w:rsidP="00463233">
      <w:pPr>
        <w:pStyle w:val="ListParagraph"/>
        <w:numPr>
          <w:ilvl w:val="3"/>
          <w:numId w:val="33"/>
        </w:numPr>
        <w:spacing w:after="240"/>
        <w:rPr>
          <w:rFonts w:ascii="Times New Roman" w:hAnsi="Times New Roman"/>
        </w:rPr>
      </w:pPr>
      <w:r w:rsidRPr="00F61058">
        <w:rPr>
          <w:rFonts w:ascii="Times New Roman" w:hAnsi="Times New Roman"/>
        </w:rPr>
        <w:t xml:space="preserve">Research Not Otherwise Approvable Which Presents an Opportunity to Understand, Prevent, or Alleviate a Serious Problem Affecting the Health or Welfare of Children: If the IRB does not believe the </w:t>
      </w:r>
      <w:r w:rsidR="00AB25F1">
        <w:rPr>
          <w:rFonts w:ascii="Times New Roman" w:hAnsi="Times New Roman"/>
        </w:rPr>
        <w:t>application</w:t>
      </w:r>
      <w:r w:rsidRPr="00F61058">
        <w:rPr>
          <w:rFonts w:ascii="Times New Roman" w:hAnsi="Times New Roman"/>
        </w:rPr>
        <w:t xml:space="preserve"> meets any of the requirements set forth above, it may still approve the application</w:t>
      </w:r>
      <w:r w:rsidR="00162796">
        <w:rPr>
          <w:rFonts w:ascii="Times New Roman" w:hAnsi="Times New Roman"/>
        </w:rPr>
        <w:t>,</w:t>
      </w:r>
      <w:r w:rsidRPr="00F61058">
        <w:rPr>
          <w:rFonts w:ascii="Times New Roman" w:hAnsi="Times New Roman"/>
        </w:rPr>
        <w:t xml:space="preserve"> but only if:</w:t>
      </w:r>
    </w:p>
    <w:p w14:paraId="1F33327E" w14:textId="77777777" w:rsidR="008D6F8D" w:rsidRPr="00F61058" w:rsidRDefault="0010037F" w:rsidP="00463233">
      <w:pPr>
        <w:pStyle w:val="ListParagraph"/>
        <w:numPr>
          <w:ilvl w:val="4"/>
          <w:numId w:val="33"/>
        </w:numPr>
        <w:spacing w:after="240"/>
        <w:rPr>
          <w:rFonts w:ascii="Times New Roman" w:hAnsi="Times New Roman"/>
        </w:rPr>
      </w:pPr>
      <w:r w:rsidRPr="00F61058">
        <w:rPr>
          <w:rFonts w:ascii="Times New Roman" w:hAnsi="Times New Roman"/>
        </w:rPr>
        <w:t>the IRB finds that the research presents a reasonable opportunity to further the understanding, prevention, or alleviation of a serious problem affecting the health or welfare of children; and</w:t>
      </w:r>
    </w:p>
    <w:p w14:paraId="1F333283" w14:textId="42856F92" w:rsidR="008D6F8D" w:rsidRPr="00816290" w:rsidRDefault="0010037F" w:rsidP="00816290">
      <w:pPr>
        <w:pStyle w:val="ListParagraph"/>
        <w:numPr>
          <w:ilvl w:val="4"/>
          <w:numId w:val="33"/>
        </w:numPr>
        <w:spacing w:after="240"/>
        <w:rPr>
          <w:rFonts w:ascii="Times New Roman" w:hAnsi="Times New Roman"/>
        </w:rPr>
      </w:pPr>
      <w:r w:rsidRPr="00F61058">
        <w:rPr>
          <w:rFonts w:ascii="Times New Roman" w:hAnsi="Times New Roman"/>
        </w:rPr>
        <w:t xml:space="preserve">the Secretary of the Department of Health and Human Services, after consultation with a panel of experts in pertinent disciplines (for example: science, medicine, education, ethics, </w:t>
      </w:r>
      <w:r w:rsidR="005D11FE" w:rsidRPr="00F61058">
        <w:rPr>
          <w:rFonts w:ascii="Times New Roman" w:hAnsi="Times New Roman"/>
        </w:rPr>
        <w:t xml:space="preserve">and </w:t>
      </w:r>
      <w:r w:rsidRPr="00F61058">
        <w:rPr>
          <w:rFonts w:ascii="Times New Roman" w:hAnsi="Times New Roman"/>
        </w:rPr>
        <w:t xml:space="preserve">law) and </w:t>
      </w:r>
      <w:r w:rsidR="005D11FE" w:rsidRPr="00F61058">
        <w:rPr>
          <w:rFonts w:ascii="Times New Roman" w:hAnsi="Times New Roman"/>
        </w:rPr>
        <w:t>following the opportunity</w:t>
      </w:r>
      <w:r w:rsidRPr="00F61058">
        <w:rPr>
          <w:rFonts w:ascii="Times New Roman" w:hAnsi="Times New Roman"/>
        </w:rPr>
        <w:t xml:space="preserve"> for public review and comment, has determined either</w:t>
      </w:r>
      <w:r w:rsidR="00816290">
        <w:rPr>
          <w:rFonts w:ascii="Times New Roman" w:hAnsi="Times New Roman"/>
        </w:rPr>
        <w:t xml:space="preserve"> </w:t>
      </w:r>
      <w:r w:rsidRPr="00816290">
        <w:rPr>
          <w:rFonts w:ascii="Times New Roman" w:hAnsi="Times New Roman"/>
        </w:rPr>
        <w:t>that the research satisfies one of the conditions set forth above, or</w:t>
      </w:r>
      <w:r w:rsidR="00816290">
        <w:rPr>
          <w:rFonts w:ascii="Times New Roman" w:hAnsi="Times New Roman"/>
        </w:rPr>
        <w:t xml:space="preserve"> </w:t>
      </w:r>
      <w:r w:rsidRPr="00816290">
        <w:rPr>
          <w:rFonts w:ascii="Times New Roman" w:hAnsi="Times New Roman"/>
        </w:rPr>
        <w:t>that:</w:t>
      </w:r>
    </w:p>
    <w:p w14:paraId="1F333284" w14:textId="77777777" w:rsidR="008D6F8D" w:rsidRPr="00F61058" w:rsidRDefault="0010037F" w:rsidP="00463233">
      <w:pPr>
        <w:pStyle w:val="ListParagraph"/>
        <w:numPr>
          <w:ilvl w:val="5"/>
          <w:numId w:val="33"/>
        </w:numPr>
        <w:spacing w:after="240"/>
        <w:rPr>
          <w:rFonts w:ascii="Times New Roman" w:hAnsi="Times New Roman"/>
        </w:rPr>
      </w:pPr>
      <w:r w:rsidRPr="00F61058">
        <w:rPr>
          <w:rFonts w:ascii="Times New Roman" w:hAnsi="Times New Roman"/>
        </w:rPr>
        <w:t>the research presents a reasonable opportunity to further the understanding, prevention, or alleviation of a serious problem affecting the health or welfare of children;</w:t>
      </w:r>
    </w:p>
    <w:p w14:paraId="1F333286" w14:textId="2E9211BA" w:rsidR="008D6F8D" w:rsidRPr="00F61058" w:rsidRDefault="0010037F" w:rsidP="00463233">
      <w:pPr>
        <w:pStyle w:val="ListParagraph"/>
        <w:numPr>
          <w:ilvl w:val="5"/>
          <w:numId w:val="33"/>
        </w:numPr>
        <w:spacing w:after="240"/>
        <w:rPr>
          <w:rFonts w:ascii="Times New Roman" w:hAnsi="Times New Roman"/>
        </w:rPr>
      </w:pPr>
      <w:r w:rsidRPr="00F61058">
        <w:rPr>
          <w:rFonts w:ascii="Times New Roman" w:hAnsi="Times New Roman"/>
        </w:rPr>
        <w:t xml:space="preserve">the research is conducted </w:t>
      </w:r>
      <w:r w:rsidR="00845CCC">
        <w:rPr>
          <w:rFonts w:ascii="Times New Roman" w:hAnsi="Times New Roman"/>
        </w:rPr>
        <w:t>following</w:t>
      </w:r>
      <w:r w:rsidRPr="00F61058">
        <w:rPr>
          <w:rFonts w:ascii="Times New Roman" w:hAnsi="Times New Roman"/>
        </w:rPr>
        <w:t xml:space="preserve"> sound ethical principles; and</w:t>
      </w:r>
    </w:p>
    <w:p w14:paraId="1F333287" w14:textId="24C7E50F" w:rsidR="008D6F8D" w:rsidRPr="00F61058" w:rsidRDefault="0010037F" w:rsidP="00463233">
      <w:pPr>
        <w:pStyle w:val="ListParagraph"/>
        <w:numPr>
          <w:ilvl w:val="5"/>
          <w:numId w:val="33"/>
        </w:numPr>
        <w:spacing w:after="240"/>
        <w:rPr>
          <w:rFonts w:ascii="Times New Roman" w:hAnsi="Times New Roman"/>
        </w:rPr>
      </w:pPr>
      <w:r w:rsidRPr="00F61058">
        <w:rPr>
          <w:rFonts w:ascii="Times New Roman" w:hAnsi="Times New Roman"/>
        </w:rPr>
        <w:t>adequate provisions are made for soliciting the assent of children and the permission of their parents or guardians, as set forth below [45 CFR 46.407]</w:t>
      </w:r>
      <w:r w:rsidR="00206C87">
        <w:rPr>
          <w:rFonts w:ascii="Times New Roman" w:hAnsi="Times New Roman"/>
        </w:rPr>
        <w:t>.</w:t>
      </w:r>
    </w:p>
    <w:p w14:paraId="1F333288" w14:textId="34BEEB6E" w:rsidR="008D6F8D" w:rsidRPr="00F61058" w:rsidRDefault="0010037F" w:rsidP="00463233">
      <w:pPr>
        <w:pStyle w:val="ListParagraph"/>
        <w:numPr>
          <w:ilvl w:val="2"/>
          <w:numId w:val="33"/>
        </w:numPr>
        <w:spacing w:after="240"/>
        <w:rPr>
          <w:rFonts w:ascii="Times New Roman" w:hAnsi="Times New Roman"/>
        </w:rPr>
      </w:pPr>
      <w:r w:rsidRPr="00F61058">
        <w:rPr>
          <w:rFonts w:ascii="Times New Roman" w:hAnsi="Times New Roman"/>
        </w:rPr>
        <w:t>Requirements for Permission by Parents or Guardians and Assent by Children</w:t>
      </w:r>
    </w:p>
    <w:p w14:paraId="3991A911" w14:textId="240FD236" w:rsidR="005D11FE" w:rsidRPr="00F61058" w:rsidRDefault="005D11FE" w:rsidP="00463233">
      <w:pPr>
        <w:pStyle w:val="ListParagraph"/>
        <w:numPr>
          <w:ilvl w:val="3"/>
          <w:numId w:val="33"/>
        </w:numPr>
        <w:spacing w:after="240"/>
        <w:rPr>
          <w:rFonts w:ascii="Times New Roman" w:hAnsi="Times New Roman"/>
        </w:rPr>
      </w:pPr>
      <w:r w:rsidRPr="00F61058">
        <w:rPr>
          <w:rFonts w:ascii="Times New Roman" w:hAnsi="Times New Roman"/>
        </w:rPr>
        <w:t>"Assent" means a child's affirmative agreement to participate in research. Mere failure to object should not, absent affirmative agreement, be construed as assent.</w:t>
      </w:r>
    </w:p>
    <w:p w14:paraId="1F33328A" w14:textId="3EA0C55F" w:rsidR="008D6F8D" w:rsidRPr="00F61058" w:rsidRDefault="0010037F" w:rsidP="00463233">
      <w:pPr>
        <w:pStyle w:val="ListParagraph"/>
        <w:numPr>
          <w:ilvl w:val="3"/>
          <w:numId w:val="33"/>
        </w:numPr>
        <w:spacing w:after="240"/>
        <w:rPr>
          <w:rFonts w:ascii="Times New Roman" w:hAnsi="Times New Roman"/>
        </w:rPr>
      </w:pPr>
      <w:r w:rsidRPr="00F61058">
        <w:rPr>
          <w:rFonts w:ascii="Times New Roman" w:hAnsi="Times New Roman"/>
        </w:rPr>
        <w:t>Adequate Provisions for Child's Assent [45 CFR 46.408(a)]: The investigator must make adequate provisions for soliciting the assent</w:t>
      </w:r>
      <w:r w:rsidR="00EF3B85">
        <w:rPr>
          <w:rFonts w:ascii="Times New Roman" w:hAnsi="Times New Roman"/>
        </w:rPr>
        <w:t xml:space="preserve"> </w:t>
      </w:r>
      <w:r w:rsidRPr="00F61058">
        <w:rPr>
          <w:rFonts w:ascii="Times New Roman" w:hAnsi="Times New Roman"/>
        </w:rPr>
        <w:t xml:space="preserve">of child subjects when the children </w:t>
      </w:r>
      <w:r w:rsidR="00845CCC" w:rsidRPr="00F61058">
        <w:rPr>
          <w:rFonts w:ascii="Times New Roman" w:hAnsi="Times New Roman"/>
        </w:rPr>
        <w:t>can provide</w:t>
      </w:r>
      <w:r w:rsidRPr="00F61058">
        <w:rPr>
          <w:rFonts w:ascii="Times New Roman" w:hAnsi="Times New Roman"/>
        </w:rPr>
        <w:t xml:space="preserve"> assent. In determining whether children are capable of assenting, the investigator </w:t>
      </w:r>
      <w:r w:rsidRPr="00F61058">
        <w:rPr>
          <w:rFonts w:ascii="Times New Roman" w:hAnsi="Times New Roman"/>
        </w:rPr>
        <w:lastRenderedPageBreak/>
        <w:t xml:space="preserve">should </w:t>
      </w:r>
      <w:r w:rsidR="005D11FE" w:rsidRPr="00F61058">
        <w:rPr>
          <w:rFonts w:ascii="Times New Roman" w:hAnsi="Times New Roman"/>
        </w:rPr>
        <w:t>consider</w:t>
      </w:r>
      <w:r w:rsidRPr="00F61058">
        <w:rPr>
          <w:rFonts w:ascii="Times New Roman" w:hAnsi="Times New Roman"/>
        </w:rPr>
        <w:t xml:space="preserve"> the ages, maturity, and psychological state of the children involved. This judgment may be made for all children to be involved in research under a particular </w:t>
      </w:r>
      <w:r w:rsidR="00196D68">
        <w:rPr>
          <w:rFonts w:ascii="Times New Roman" w:hAnsi="Times New Roman"/>
        </w:rPr>
        <w:t>application</w:t>
      </w:r>
      <w:r w:rsidRPr="00F61058">
        <w:rPr>
          <w:rFonts w:ascii="Times New Roman" w:hAnsi="Times New Roman"/>
        </w:rPr>
        <w:t xml:space="preserve"> or for each child. The </w:t>
      </w:r>
      <w:r w:rsidR="009D41FD">
        <w:rPr>
          <w:rFonts w:ascii="Times New Roman" w:hAnsi="Times New Roman"/>
        </w:rPr>
        <w:t xml:space="preserve">proposed research procedures should be explained to a </w:t>
      </w:r>
      <w:r w:rsidRPr="00F61058">
        <w:rPr>
          <w:rFonts w:ascii="Times New Roman" w:hAnsi="Times New Roman"/>
        </w:rPr>
        <w:t>child in a language that is appropriate to the child's age, experience, maturity, and condition.</w:t>
      </w:r>
    </w:p>
    <w:p w14:paraId="1F33328B" w14:textId="07AA6982" w:rsidR="008D6F8D" w:rsidRPr="00F61058" w:rsidRDefault="0010037F" w:rsidP="00463233">
      <w:pPr>
        <w:pStyle w:val="ListParagraph"/>
        <w:numPr>
          <w:ilvl w:val="3"/>
          <w:numId w:val="33"/>
        </w:numPr>
        <w:spacing w:after="240"/>
        <w:rPr>
          <w:rFonts w:ascii="Times New Roman" w:hAnsi="Times New Roman"/>
        </w:rPr>
      </w:pPr>
      <w:r w:rsidRPr="00F61058">
        <w:rPr>
          <w:rFonts w:ascii="Times New Roman" w:hAnsi="Times New Roman"/>
        </w:rPr>
        <w:t xml:space="preserve">Waiver of Assent [45 CFR 46.408(a)]: If the IRB determines </w:t>
      </w:r>
      <w:r w:rsidR="00206C87">
        <w:rPr>
          <w:rFonts w:ascii="Times New Roman" w:hAnsi="Times New Roman"/>
        </w:rPr>
        <w:t>EITHER</w:t>
      </w:r>
      <w:r w:rsidRPr="00F61058">
        <w:rPr>
          <w:rFonts w:ascii="Times New Roman" w:hAnsi="Times New Roman"/>
        </w:rPr>
        <w:t xml:space="preserve"> of the following to be true, then the assent of children is not a necessary condition for proceeding with the research:</w:t>
      </w:r>
    </w:p>
    <w:p w14:paraId="1F33328C" w14:textId="1895800B" w:rsidR="008D6F8D" w:rsidRPr="00F61058" w:rsidRDefault="0010037F" w:rsidP="00463233">
      <w:pPr>
        <w:pStyle w:val="ListParagraph"/>
        <w:numPr>
          <w:ilvl w:val="4"/>
          <w:numId w:val="33"/>
        </w:numPr>
        <w:spacing w:after="240"/>
        <w:rPr>
          <w:rFonts w:ascii="Times New Roman" w:hAnsi="Times New Roman"/>
        </w:rPr>
      </w:pPr>
      <w:r w:rsidRPr="00F61058">
        <w:rPr>
          <w:rFonts w:ascii="Times New Roman" w:hAnsi="Times New Roman"/>
        </w:rPr>
        <w:t xml:space="preserve">The capability of some or </w:t>
      </w:r>
      <w:r w:rsidR="00845CCC" w:rsidRPr="00F61058">
        <w:rPr>
          <w:rFonts w:ascii="Times New Roman" w:hAnsi="Times New Roman"/>
        </w:rPr>
        <w:t>all</w:t>
      </w:r>
      <w:r w:rsidRPr="00F61058">
        <w:rPr>
          <w:rFonts w:ascii="Times New Roman" w:hAnsi="Times New Roman"/>
        </w:rPr>
        <w:t xml:space="preserve"> the children is so limited that they cannot reasonably be consulted</w:t>
      </w:r>
      <w:r w:rsidR="00206C87">
        <w:rPr>
          <w:rFonts w:ascii="Times New Roman" w:hAnsi="Times New Roman"/>
        </w:rPr>
        <w:t>.</w:t>
      </w:r>
    </w:p>
    <w:p w14:paraId="1F33328D" w14:textId="5AA319D2" w:rsidR="008D6F8D" w:rsidRPr="00F61058" w:rsidRDefault="0010037F" w:rsidP="00463233">
      <w:pPr>
        <w:pStyle w:val="ListParagraph"/>
        <w:numPr>
          <w:ilvl w:val="4"/>
          <w:numId w:val="33"/>
        </w:numPr>
        <w:spacing w:after="240"/>
        <w:rPr>
          <w:rFonts w:ascii="Times New Roman" w:hAnsi="Times New Roman"/>
        </w:rPr>
      </w:pPr>
      <w:r w:rsidRPr="00F61058">
        <w:rPr>
          <w:rFonts w:ascii="Times New Roman" w:hAnsi="Times New Roman"/>
        </w:rPr>
        <w:t xml:space="preserve">When the research offers the child the possibility of a direct benefit that is important to the health or well-being of the </w:t>
      </w:r>
      <w:r w:rsidR="00845CCC" w:rsidRPr="00F61058">
        <w:rPr>
          <w:rFonts w:ascii="Times New Roman" w:hAnsi="Times New Roman"/>
        </w:rPr>
        <w:t>child</w:t>
      </w:r>
      <w:r w:rsidR="009C6B64">
        <w:rPr>
          <w:rFonts w:ascii="Times New Roman" w:hAnsi="Times New Roman"/>
        </w:rPr>
        <w:t>,</w:t>
      </w:r>
      <w:r w:rsidR="00845CCC">
        <w:rPr>
          <w:rFonts w:ascii="Times New Roman" w:hAnsi="Times New Roman"/>
        </w:rPr>
        <w:t xml:space="preserve"> </w:t>
      </w:r>
      <w:r w:rsidR="009C6B64">
        <w:rPr>
          <w:rFonts w:ascii="Times New Roman" w:hAnsi="Times New Roman"/>
        </w:rPr>
        <w:t>it</w:t>
      </w:r>
      <w:r w:rsidRPr="00F61058">
        <w:rPr>
          <w:rFonts w:ascii="Times New Roman" w:hAnsi="Times New Roman"/>
        </w:rPr>
        <w:t xml:space="preserve"> is available only in the </w:t>
      </w:r>
      <w:r w:rsidR="00845CCC">
        <w:rPr>
          <w:rFonts w:ascii="Times New Roman" w:hAnsi="Times New Roman"/>
        </w:rPr>
        <w:t>research context</w:t>
      </w:r>
      <w:r w:rsidRPr="00F61058">
        <w:rPr>
          <w:rFonts w:ascii="Times New Roman" w:hAnsi="Times New Roman"/>
        </w:rPr>
        <w:t>.</w:t>
      </w:r>
    </w:p>
    <w:p w14:paraId="1F33328F" w14:textId="447E5C0D" w:rsidR="008D6F8D" w:rsidRPr="00F61058" w:rsidRDefault="0010037F" w:rsidP="00463233">
      <w:pPr>
        <w:pStyle w:val="ListParagraph"/>
        <w:numPr>
          <w:ilvl w:val="3"/>
          <w:numId w:val="33"/>
        </w:numPr>
        <w:spacing w:after="240"/>
        <w:rPr>
          <w:rFonts w:ascii="Times New Roman" w:hAnsi="Times New Roman"/>
        </w:rPr>
      </w:pPr>
      <w:r w:rsidRPr="00F61058">
        <w:rPr>
          <w:rFonts w:ascii="Times New Roman" w:hAnsi="Times New Roman"/>
        </w:rPr>
        <w:t>Child's Dissent: Parents may overrule their child’s dissent in cases where the research offers the child the possibility of a direct benefit that is important to the health or well-being of the child and is available only in the context of the research, at the IRB's discretion. When research involves the provision of experimental therapies for</w:t>
      </w:r>
      <w:r w:rsidR="005D11FE" w:rsidRPr="00F61058">
        <w:rPr>
          <w:rFonts w:ascii="Times New Roman" w:hAnsi="Times New Roman"/>
        </w:rPr>
        <w:t xml:space="preserve"> </w:t>
      </w:r>
      <w:r w:rsidRPr="00F61058">
        <w:rPr>
          <w:rFonts w:ascii="Times New Roman" w:hAnsi="Times New Roman"/>
        </w:rPr>
        <w:t>life-threatening diseases such as cancer, however, the IRB should be sensitive to the fact that parents may wish to try anything, even when the likelihood of success is marginal</w:t>
      </w:r>
      <w:r w:rsidR="005D11FE" w:rsidRPr="00F61058">
        <w:rPr>
          <w:rFonts w:ascii="Times New Roman" w:hAnsi="Times New Roman"/>
        </w:rPr>
        <w:t>,</w:t>
      </w:r>
      <w:r w:rsidRPr="00F61058">
        <w:rPr>
          <w:rFonts w:ascii="Times New Roman" w:hAnsi="Times New Roman"/>
        </w:rPr>
        <w:t xml:space="preserve"> and the probability of extreme discomfort is high. Should the child not wish to undertake such experimental therapy, difficult decisions may have to be made. In general, if the child is a mature adolescent and death is imminent, the child's wishes should govern.</w:t>
      </w:r>
    </w:p>
    <w:p w14:paraId="1F333290" w14:textId="17AE6D84" w:rsidR="008D6F8D" w:rsidRPr="00F61058" w:rsidRDefault="0010037F" w:rsidP="00463233">
      <w:pPr>
        <w:pStyle w:val="ListParagraph"/>
        <w:numPr>
          <w:ilvl w:val="3"/>
          <w:numId w:val="33"/>
        </w:numPr>
        <w:spacing w:after="240"/>
        <w:rPr>
          <w:rFonts w:ascii="Times New Roman" w:hAnsi="Times New Roman"/>
        </w:rPr>
      </w:pPr>
      <w:r w:rsidRPr="00F61058">
        <w:rPr>
          <w:rFonts w:ascii="Times New Roman" w:hAnsi="Times New Roman"/>
        </w:rPr>
        <w:t xml:space="preserve">Finally, even where the IRB determines that the child subjects are capable of assenting, the IRB may still waive the assent requirement </w:t>
      </w:r>
      <w:r w:rsidR="00845CCC" w:rsidRPr="00F61058">
        <w:rPr>
          <w:rFonts w:ascii="Times New Roman" w:hAnsi="Times New Roman"/>
        </w:rPr>
        <w:t>when</w:t>
      </w:r>
      <w:r w:rsidRPr="00F61058">
        <w:rPr>
          <w:rFonts w:ascii="Times New Roman" w:hAnsi="Times New Roman"/>
        </w:rPr>
        <w:t xml:space="preserve"> consent may be waived for adults [See 45 CFR 46.116(d)]</w:t>
      </w:r>
      <w:r w:rsidR="00206C87">
        <w:rPr>
          <w:rFonts w:ascii="Times New Roman" w:hAnsi="Times New Roman"/>
        </w:rPr>
        <w:t>.</w:t>
      </w:r>
    </w:p>
    <w:p w14:paraId="1F333291" w14:textId="798A3247" w:rsidR="008D6F8D" w:rsidRPr="00F61058" w:rsidRDefault="0010037F" w:rsidP="00463233">
      <w:pPr>
        <w:pStyle w:val="ListParagraph"/>
        <w:numPr>
          <w:ilvl w:val="2"/>
          <w:numId w:val="33"/>
        </w:numPr>
        <w:spacing w:after="240"/>
        <w:rPr>
          <w:rFonts w:ascii="Times New Roman" w:hAnsi="Times New Roman"/>
        </w:rPr>
      </w:pPr>
      <w:r w:rsidRPr="00F61058">
        <w:rPr>
          <w:rFonts w:ascii="Times New Roman" w:hAnsi="Times New Roman"/>
        </w:rPr>
        <w:t>Documentation of Parental Consent: Permission by parents or guardians shall be documented in the same manner as required for other subjects. When the IRB determines that a</w:t>
      </w:r>
      <w:r w:rsidR="00845CCC">
        <w:rPr>
          <w:rFonts w:ascii="Times New Roman" w:hAnsi="Times New Roman"/>
        </w:rPr>
        <w:t xml:space="preserve"> child's assent</w:t>
      </w:r>
      <w:r w:rsidRPr="00F61058">
        <w:rPr>
          <w:rFonts w:ascii="Times New Roman" w:hAnsi="Times New Roman"/>
        </w:rPr>
        <w:t xml:space="preserve"> is required, it shall also determine whether and how assent must be documented.</w:t>
      </w:r>
    </w:p>
    <w:p w14:paraId="1F333296" w14:textId="510F22CF" w:rsidR="008D6F8D" w:rsidRPr="00F61058" w:rsidRDefault="0010037F" w:rsidP="00463233">
      <w:pPr>
        <w:pStyle w:val="ListParagraph"/>
        <w:numPr>
          <w:ilvl w:val="2"/>
          <w:numId w:val="33"/>
        </w:numPr>
        <w:spacing w:after="240"/>
        <w:rPr>
          <w:rFonts w:ascii="Times New Roman" w:hAnsi="Times New Roman"/>
        </w:rPr>
      </w:pPr>
      <w:r w:rsidRPr="00F61058">
        <w:rPr>
          <w:rFonts w:ascii="Times New Roman" w:hAnsi="Times New Roman"/>
        </w:rPr>
        <w:t>Waiver of Parental or Guardian Permission [45 CFR 46.408(c)]: If parental or LAR permission is not a reasonable requirement to protect the subjects (for example, neglected or abused children), the investigator may request that the IRB waive the consent requirements described above, provided both (i) an appropriate mechanism for protecting the children who will participate as subjects in the research is substituted, and (ii) the waiver</w:t>
      </w:r>
      <w:r w:rsidR="005D11FE" w:rsidRPr="00F61058">
        <w:rPr>
          <w:rFonts w:ascii="Times New Roman" w:hAnsi="Times New Roman"/>
        </w:rPr>
        <w:t xml:space="preserve"> </w:t>
      </w:r>
      <w:r w:rsidRPr="00F61058">
        <w:rPr>
          <w:rFonts w:ascii="Times New Roman" w:hAnsi="Times New Roman"/>
        </w:rPr>
        <w:t xml:space="preserve">is not inconsistent with </w:t>
      </w:r>
      <w:r w:rsidR="007816F4">
        <w:rPr>
          <w:rFonts w:ascii="Times New Roman" w:hAnsi="Times New Roman"/>
        </w:rPr>
        <w:t>f</w:t>
      </w:r>
      <w:r w:rsidRPr="00F61058">
        <w:rPr>
          <w:rFonts w:ascii="Times New Roman" w:hAnsi="Times New Roman"/>
        </w:rPr>
        <w:t xml:space="preserve">ederal, </w:t>
      </w:r>
      <w:r w:rsidR="007816F4">
        <w:rPr>
          <w:rFonts w:ascii="Times New Roman" w:hAnsi="Times New Roman"/>
        </w:rPr>
        <w:t>s</w:t>
      </w:r>
      <w:r w:rsidRPr="00F61058">
        <w:rPr>
          <w:rFonts w:ascii="Times New Roman" w:hAnsi="Times New Roman"/>
        </w:rPr>
        <w:t xml:space="preserve">tate, or local law. The choice of an appropriate mechanism would depend upon the nature and purpose of the activities described in the </w:t>
      </w:r>
      <w:r w:rsidR="00196D68">
        <w:rPr>
          <w:rFonts w:ascii="Times New Roman" w:hAnsi="Times New Roman"/>
        </w:rPr>
        <w:t>application</w:t>
      </w:r>
      <w:r w:rsidRPr="00F61058">
        <w:rPr>
          <w:rFonts w:ascii="Times New Roman" w:hAnsi="Times New Roman"/>
        </w:rPr>
        <w:t>, the risk and anticipated benefit to the research subjects, and their age, maturity, status, and condition.</w:t>
      </w:r>
    </w:p>
    <w:p w14:paraId="1F333299" w14:textId="109735C6" w:rsidR="008D6F8D" w:rsidRPr="00F61058" w:rsidRDefault="0010037F" w:rsidP="00463233">
      <w:pPr>
        <w:pStyle w:val="ListParagraph"/>
        <w:numPr>
          <w:ilvl w:val="2"/>
          <w:numId w:val="33"/>
        </w:numPr>
        <w:spacing w:after="240"/>
        <w:rPr>
          <w:rFonts w:ascii="Times New Roman" w:hAnsi="Times New Roman"/>
        </w:rPr>
      </w:pPr>
      <w:r w:rsidRPr="00F61058">
        <w:rPr>
          <w:rFonts w:ascii="Times New Roman" w:hAnsi="Times New Roman"/>
        </w:rPr>
        <w:t>Wards of the State or Other Agency: Children who are wards of the state or any other agency, institution, or entity can be included in research meeting categories 46.406 or</w:t>
      </w:r>
      <w:r w:rsidR="005D11FE" w:rsidRPr="00F61058">
        <w:rPr>
          <w:rFonts w:ascii="Times New Roman" w:hAnsi="Times New Roman"/>
        </w:rPr>
        <w:t xml:space="preserve"> </w:t>
      </w:r>
      <w:r w:rsidRPr="00F61058">
        <w:rPr>
          <w:rFonts w:ascii="Times New Roman" w:hAnsi="Times New Roman"/>
        </w:rPr>
        <w:t>46.407 (see A.3 and A.4 above) only if the research is:</w:t>
      </w:r>
    </w:p>
    <w:p w14:paraId="1F33329B" w14:textId="20BC65A6" w:rsidR="008D6F8D" w:rsidRPr="00F61058" w:rsidRDefault="0010037F" w:rsidP="00463233">
      <w:pPr>
        <w:pStyle w:val="ListParagraph"/>
        <w:numPr>
          <w:ilvl w:val="3"/>
          <w:numId w:val="33"/>
        </w:numPr>
        <w:spacing w:after="240"/>
        <w:rPr>
          <w:rFonts w:ascii="Times New Roman" w:hAnsi="Times New Roman"/>
        </w:rPr>
      </w:pPr>
      <w:r w:rsidRPr="00F61058">
        <w:rPr>
          <w:rFonts w:ascii="Times New Roman" w:hAnsi="Times New Roman"/>
        </w:rPr>
        <w:t>related to their status as wards; or</w:t>
      </w:r>
    </w:p>
    <w:p w14:paraId="1F33329C" w14:textId="5BF8A637" w:rsidR="008D6F8D" w:rsidRPr="00F61058" w:rsidRDefault="0010037F" w:rsidP="00463233">
      <w:pPr>
        <w:pStyle w:val="ListParagraph"/>
        <w:numPr>
          <w:ilvl w:val="3"/>
          <w:numId w:val="33"/>
        </w:numPr>
        <w:spacing w:after="240"/>
        <w:rPr>
          <w:rFonts w:ascii="Times New Roman" w:hAnsi="Times New Roman"/>
        </w:rPr>
      </w:pPr>
      <w:r w:rsidRPr="00F61058">
        <w:rPr>
          <w:rFonts w:ascii="Times New Roman" w:hAnsi="Times New Roman"/>
        </w:rPr>
        <w:t xml:space="preserve">conducted in schools, camps, hospitals, institutions, or similar settings in which </w:t>
      </w:r>
      <w:r w:rsidR="00845CCC">
        <w:rPr>
          <w:rFonts w:ascii="Times New Roman" w:hAnsi="Times New Roman"/>
        </w:rPr>
        <w:t>most</w:t>
      </w:r>
      <w:r w:rsidRPr="00F61058">
        <w:rPr>
          <w:rFonts w:ascii="Times New Roman" w:hAnsi="Times New Roman"/>
        </w:rPr>
        <w:t xml:space="preserve"> </w:t>
      </w:r>
      <w:r w:rsidRPr="00F61058">
        <w:rPr>
          <w:rFonts w:ascii="Times New Roman" w:hAnsi="Times New Roman"/>
        </w:rPr>
        <w:lastRenderedPageBreak/>
        <w:t>children involved as subjects are not wards.</w:t>
      </w:r>
    </w:p>
    <w:p w14:paraId="1F33329D" w14:textId="7B421B5D" w:rsidR="008D6F8D" w:rsidRPr="00F61058" w:rsidRDefault="0010037F" w:rsidP="00463233">
      <w:pPr>
        <w:pStyle w:val="ListParagraph"/>
        <w:numPr>
          <w:ilvl w:val="3"/>
          <w:numId w:val="33"/>
        </w:numPr>
        <w:spacing w:after="240"/>
        <w:rPr>
          <w:rFonts w:ascii="Times New Roman" w:hAnsi="Times New Roman"/>
        </w:rPr>
      </w:pPr>
      <w:r w:rsidRPr="00F61058">
        <w:rPr>
          <w:rFonts w:ascii="Times New Roman" w:hAnsi="Times New Roman"/>
        </w:rPr>
        <w:t xml:space="preserve">If the research is approved under this authority, the IRB must </w:t>
      </w:r>
      <w:r w:rsidR="005D11FE" w:rsidRPr="00F61058">
        <w:rPr>
          <w:rFonts w:ascii="Times New Roman" w:hAnsi="Times New Roman"/>
        </w:rPr>
        <w:t xml:space="preserve">require the </w:t>
      </w:r>
      <w:r w:rsidRPr="00F61058">
        <w:rPr>
          <w:rFonts w:ascii="Times New Roman" w:hAnsi="Times New Roman"/>
        </w:rPr>
        <w:t xml:space="preserve">appointment of an advocate for each child who is a ward, in addition to any other individual acting on behalf of the child as guardian or in loco parentis. One individual may serve as </w:t>
      </w:r>
      <w:r w:rsidR="005D11FE" w:rsidRPr="00F61058">
        <w:rPr>
          <w:rFonts w:ascii="Times New Roman" w:hAnsi="Times New Roman"/>
        </w:rPr>
        <w:t xml:space="preserve">an </w:t>
      </w:r>
      <w:r w:rsidRPr="00F61058">
        <w:rPr>
          <w:rFonts w:ascii="Times New Roman" w:hAnsi="Times New Roman"/>
        </w:rPr>
        <w:t xml:space="preserve">advocate for more than one child. The advocate shall be an individual who has the background and experience to act in, and agrees to act in, the best interests of the child for the duration of the child's participation in the research and who is not associated in any way (except in the role as </w:t>
      </w:r>
      <w:r w:rsidR="005D11FE" w:rsidRPr="00F61058">
        <w:rPr>
          <w:rFonts w:ascii="Times New Roman" w:hAnsi="Times New Roman"/>
        </w:rPr>
        <w:t xml:space="preserve">an </w:t>
      </w:r>
      <w:r w:rsidRPr="00F61058">
        <w:rPr>
          <w:rFonts w:ascii="Times New Roman" w:hAnsi="Times New Roman"/>
        </w:rPr>
        <w:t>advocate or member of the IRB) with the research, the investigator(s), or the guardian organization.</w:t>
      </w:r>
    </w:p>
    <w:p w14:paraId="1F33329F" w14:textId="324F7222" w:rsidR="008D6F8D" w:rsidRPr="00F61058" w:rsidRDefault="0010037F" w:rsidP="00873111">
      <w:pPr>
        <w:pStyle w:val="Heading2"/>
        <w:ind w:left="720"/>
      </w:pPr>
      <w:bookmarkStart w:id="32" w:name="_Toc197210678"/>
      <w:r w:rsidRPr="00F61058">
        <w:t>Pregnant Women and Fetuses</w:t>
      </w:r>
      <w:bookmarkEnd w:id="32"/>
    </w:p>
    <w:p w14:paraId="1F3332A0" w14:textId="10838A97" w:rsidR="008D6F8D" w:rsidRPr="00F61058" w:rsidRDefault="0010037F" w:rsidP="00463233">
      <w:pPr>
        <w:pStyle w:val="ListParagraph"/>
        <w:numPr>
          <w:ilvl w:val="2"/>
          <w:numId w:val="34"/>
        </w:numPr>
        <w:spacing w:after="240"/>
        <w:rPr>
          <w:rFonts w:ascii="Times New Roman" w:hAnsi="Times New Roman"/>
        </w:rPr>
      </w:pPr>
      <w:r w:rsidRPr="00F61058">
        <w:rPr>
          <w:rFonts w:ascii="Times New Roman" w:hAnsi="Times New Roman"/>
        </w:rPr>
        <w:t xml:space="preserve">The regulations provide additional specific protections for pregnant women and </w:t>
      </w:r>
      <w:r w:rsidR="00C0682C" w:rsidRPr="00F61058">
        <w:rPr>
          <w:rFonts w:ascii="Times New Roman" w:hAnsi="Times New Roman"/>
        </w:rPr>
        <w:t>fetuses</w:t>
      </w:r>
      <w:r w:rsidRPr="00F61058">
        <w:rPr>
          <w:rFonts w:ascii="Times New Roman" w:hAnsi="Times New Roman"/>
        </w:rPr>
        <w:t xml:space="preserve"> involved in research. The IRB may approve research involving children as subjects only if the research meets specific requirements. These requirements are based on the level of risk and the possibility of direct benefit to individual subjects.</w:t>
      </w:r>
    </w:p>
    <w:p w14:paraId="1F3332A2" w14:textId="4FB45DB9" w:rsidR="008D6F8D" w:rsidRPr="00F61058" w:rsidRDefault="0010037F" w:rsidP="00463233">
      <w:pPr>
        <w:pStyle w:val="ListParagraph"/>
        <w:numPr>
          <w:ilvl w:val="2"/>
          <w:numId w:val="34"/>
        </w:numPr>
        <w:spacing w:after="240"/>
        <w:rPr>
          <w:rFonts w:ascii="Times New Roman" w:hAnsi="Times New Roman"/>
        </w:rPr>
      </w:pPr>
      <w:r w:rsidRPr="00F61058">
        <w:rPr>
          <w:rFonts w:ascii="Times New Roman" w:hAnsi="Times New Roman"/>
        </w:rPr>
        <w:t>Definitions</w:t>
      </w:r>
    </w:p>
    <w:p w14:paraId="1F3332A3" w14:textId="77777777" w:rsidR="008D6F8D" w:rsidRPr="00F61058" w:rsidRDefault="0010037F" w:rsidP="00463233">
      <w:pPr>
        <w:pStyle w:val="ListParagraph"/>
        <w:numPr>
          <w:ilvl w:val="3"/>
          <w:numId w:val="34"/>
        </w:numPr>
        <w:spacing w:after="240"/>
        <w:rPr>
          <w:rFonts w:ascii="Times New Roman" w:hAnsi="Times New Roman"/>
        </w:rPr>
      </w:pPr>
      <w:r w:rsidRPr="00AC50A9">
        <w:rPr>
          <w:rFonts w:ascii="Times New Roman" w:hAnsi="Times New Roman"/>
          <w:i/>
          <w:iCs/>
        </w:rPr>
        <w:t>Dead fetus</w:t>
      </w:r>
      <w:r w:rsidRPr="00F61058">
        <w:rPr>
          <w:rFonts w:ascii="Times New Roman" w:hAnsi="Times New Roman"/>
        </w:rPr>
        <w:t xml:space="preserve"> means a fetus that exhibits neither heartbeat, spontaneous respiratory activity, spontaneous movement of voluntary muscles, nor pulsation of the umbilical cord.</w:t>
      </w:r>
    </w:p>
    <w:p w14:paraId="1F3332A4" w14:textId="5BFAF53E" w:rsidR="008D6F8D" w:rsidRPr="00F61058" w:rsidRDefault="0010037F" w:rsidP="00463233">
      <w:pPr>
        <w:pStyle w:val="ListParagraph"/>
        <w:numPr>
          <w:ilvl w:val="3"/>
          <w:numId w:val="34"/>
        </w:numPr>
        <w:spacing w:after="240"/>
        <w:rPr>
          <w:rFonts w:ascii="Times New Roman" w:hAnsi="Times New Roman"/>
        </w:rPr>
      </w:pPr>
      <w:r w:rsidRPr="00AC50A9">
        <w:rPr>
          <w:rFonts w:ascii="Times New Roman" w:hAnsi="Times New Roman"/>
          <w:i/>
          <w:iCs/>
        </w:rPr>
        <w:t>Delivery</w:t>
      </w:r>
      <w:r w:rsidRPr="00F61058">
        <w:rPr>
          <w:rFonts w:ascii="Times New Roman" w:hAnsi="Times New Roman"/>
        </w:rPr>
        <w:t xml:space="preserve"> means complete separation of the fetus from the woman by expulsion</w:t>
      </w:r>
      <w:r w:rsidR="00AC0A5E">
        <w:rPr>
          <w:rFonts w:ascii="Times New Roman" w:hAnsi="Times New Roman"/>
        </w:rPr>
        <w:t>,</w:t>
      </w:r>
      <w:r w:rsidRPr="00F61058">
        <w:rPr>
          <w:rFonts w:ascii="Times New Roman" w:hAnsi="Times New Roman"/>
        </w:rPr>
        <w:t xml:space="preserve"> extraction</w:t>
      </w:r>
      <w:r w:rsidR="00AC0A5E">
        <w:rPr>
          <w:rFonts w:ascii="Times New Roman" w:hAnsi="Times New Roman"/>
        </w:rPr>
        <w:t>,</w:t>
      </w:r>
      <w:r w:rsidRPr="00F61058">
        <w:rPr>
          <w:rFonts w:ascii="Times New Roman" w:hAnsi="Times New Roman"/>
        </w:rPr>
        <w:t xml:space="preserve"> or any other means.</w:t>
      </w:r>
    </w:p>
    <w:p w14:paraId="1F3332A6" w14:textId="4FC89753" w:rsidR="008D6F8D" w:rsidRPr="00F61058" w:rsidRDefault="0010037F" w:rsidP="00463233">
      <w:pPr>
        <w:pStyle w:val="ListParagraph"/>
        <w:numPr>
          <w:ilvl w:val="3"/>
          <w:numId w:val="34"/>
        </w:numPr>
        <w:spacing w:after="240"/>
        <w:rPr>
          <w:rFonts w:ascii="Times New Roman" w:hAnsi="Times New Roman"/>
        </w:rPr>
      </w:pPr>
      <w:r w:rsidRPr="00AC50A9">
        <w:rPr>
          <w:rFonts w:ascii="Times New Roman" w:hAnsi="Times New Roman"/>
          <w:i/>
          <w:iCs/>
        </w:rPr>
        <w:t>Fetus</w:t>
      </w:r>
      <w:r w:rsidRPr="00F61058">
        <w:rPr>
          <w:rFonts w:ascii="Times New Roman" w:hAnsi="Times New Roman"/>
        </w:rPr>
        <w:t xml:space="preserve"> means the product of conception from implantation until delivery.</w:t>
      </w:r>
    </w:p>
    <w:p w14:paraId="1F3332A8" w14:textId="503B3842" w:rsidR="008D6F8D" w:rsidRPr="00F61058" w:rsidRDefault="0010037F" w:rsidP="00463233">
      <w:pPr>
        <w:pStyle w:val="ListParagraph"/>
        <w:numPr>
          <w:ilvl w:val="3"/>
          <w:numId w:val="34"/>
        </w:numPr>
        <w:spacing w:after="240"/>
        <w:rPr>
          <w:rFonts w:ascii="Times New Roman" w:hAnsi="Times New Roman"/>
        </w:rPr>
      </w:pPr>
      <w:r w:rsidRPr="00AC50A9">
        <w:rPr>
          <w:rFonts w:ascii="Times New Roman" w:hAnsi="Times New Roman"/>
          <w:i/>
          <w:iCs/>
        </w:rPr>
        <w:t>Neonate</w:t>
      </w:r>
      <w:r w:rsidRPr="00F61058">
        <w:rPr>
          <w:rFonts w:ascii="Times New Roman" w:hAnsi="Times New Roman"/>
        </w:rPr>
        <w:t xml:space="preserve"> means a newborn.</w:t>
      </w:r>
    </w:p>
    <w:p w14:paraId="1F3332AA" w14:textId="06FCFC22" w:rsidR="008D6F8D" w:rsidRPr="00F61058" w:rsidRDefault="0010037F" w:rsidP="00463233">
      <w:pPr>
        <w:pStyle w:val="ListParagraph"/>
        <w:numPr>
          <w:ilvl w:val="3"/>
          <w:numId w:val="34"/>
        </w:numPr>
        <w:spacing w:after="240"/>
        <w:rPr>
          <w:rFonts w:ascii="Times New Roman" w:hAnsi="Times New Roman"/>
        </w:rPr>
      </w:pPr>
      <w:r w:rsidRPr="00AC50A9">
        <w:rPr>
          <w:rFonts w:ascii="Times New Roman" w:hAnsi="Times New Roman"/>
          <w:i/>
          <w:iCs/>
        </w:rPr>
        <w:t>Nonviable neonate</w:t>
      </w:r>
      <w:r w:rsidRPr="00F61058">
        <w:rPr>
          <w:rFonts w:ascii="Times New Roman" w:hAnsi="Times New Roman"/>
        </w:rPr>
        <w:t xml:space="preserve"> means a neonate after delivery that, although living, is not viable.</w:t>
      </w:r>
    </w:p>
    <w:p w14:paraId="1F3332AB" w14:textId="36EDF09E" w:rsidR="008D6F8D" w:rsidRPr="00F61058" w:rsidRDefault="0010037F" w:rsidP="00463233">
      <w:pPr>
        <w:pStyle w:val="ListParagraph"/>
        <w:numPr>
          <w:ilvl w:val="3"/>
          <w:numId w:val="34"/>
        </w:numPr>
        <w:spacing w:after="240"/>
        <w:rPr>
          <w:rFonts w:ascii="Times New Roman" w:hAnsi="Times New Roman"/>
        </w:rPr>
      </w:pPr>
      <w:r w:rsidRPr="00AC50A9">
        <w:rPr>
          <w:rFonts w:ascii="Times New Roman" w:hAnsi="Times New Roman"/>
          <w:i/>
          <w:iCs/>
        </w:rPr>
        <w:t>Pregnancy</w:t>
      </w:r>
      <w:r w:rsidRPr="00F61058">
        <w:rPr>
          <w:rFonts w:ascii="Times New Roman" w:hAnsi="Times New Roman"/>
        </w:rPr>
        <w:t xml:space="preserve"> encompasses the time from implantation until delivery. A woman shall be assumed to be pregnant if she exhibits any pertinent presumptive signs of pregnancy, such as missed menses, until the results of a pregnancy test are negative or until delivery.</w:t>
      </w:r>
    </w:p>
    <w:p w14:paraId="1F3332AD" w14:textId="77777777" w:rsidR="008D6F8D" w:rsidRPr="00F61058" w:rsidRDefault="0010037F" w:rsidP="00463233">
      <w:pPr>
        <w:pStyle w:val="ListParagraph"/>
        <w:numPr>
          <w:ilvl w:val="3"/>
          <w:numId w:val="34"/>
        </w:numPr>
        <w:spacing w:after="240"/>
        <w:rPr>
          <w:rFonts w:ascii="Times New Roman" w:hAnsi="Times New Roman"/>
        </w:rPr>
      </w:pPr>
      <w:r w:rsidRPr="00AC50A9">
        <w:rPr>
          <w:rFonts w:ascii="Times New Roman" w:hAnsi="Times New Roman"/>
          <w:i/>
          <w:iCs/>
        </w:rPr>
        <w:t>Viable</w:t>
      </w:r>
      <w:r w:rsidRPr="00F61058">
        <w:rPr>
          <w:rFonts w:ascii="Times New Roman" w:hAnsi="Times New Roman"/>
        </w:rPr>
        <w:t>, as it pertains to the neonate, means being able, after delivery, to survive (given the benefit of available medical therapy) to the point of independently maintaining heartbeat and respiration.</w:t>
      </w:r>
    </w:p>
    <w:p w14:paraId="1F3332AF" w14:textId="7FE0EC30" w:rsidR="008D6F8D" w:rsidRPr="00F61058" w:rsidRDefault="0010037F" w:rsidP="00463233">
      <w:pPr>
        <w:pStyle w:val="ListParagraph"/>
        <w:numPr>
          <w:ilvl w:val="2"/>
          <w:numId w:val="34"/>
        </w:numPr>
        <w:spacing w:after="240"/>
        <w:rPr>
          <w:rFonts w:ascii="Times New Roman" w:hAnsi="Times New Roman"/>
        </w:rPr>
      </w:pPr>
      <w:r w:rsidRPr="00F61058">
        <w:rPr>
          <w:rFonts w:ascii="Times New Roman" w:hAnsi="Times New Roman"/>
        </w:rPr>
        <w:t>Research involving pregnant women or fetuses.</w:t>
      </w:r>
    </w:p>
    <w:p w14:paraId="1F3332B0" w14:textId="3AEB58EC" w:rsidR="008D6F8D" w:rsidRPr="00F61058" w:rsidRDefault="0010037F" w:rsidP="00463233">
      <w:pPr>
        <w:pStyle w:val="ListParagraph"/>
        <w:numPr>
          <w:ilvl w:val="3"/>
          <w:numId w:val="34"/>
        </w:numPr>
        <w:spacing w:after="240"/>
        <w:rPr>
          <w:rFonts w:ascii="Times New Roman" w:hAnsi="Times New Roman"/>
        </w:rPr>
      </w:pPr>
      <w:r w:rsidRPr="00F61058">
        <w:rPr>
          <w:rFonts w:ascii="Times New Roman" w:hAnsi="Times New Roman"/>
        </w:rPr>
        <w:t xml:space="preserve">Pregnant women or fetuses may be involved in research if </w:t>
      </w:r>
      <w:r w:rsidR="00845CCC">
        <w:rPr>
          <w:rFonts w:ascii="Times New Roman" w:hAnsi="Times New Roman"/>
        </w:rPr>
        <w:t>ALL</w:t>
      </w:r>
      <w:r w:rsidRPr="00F61058">
        <w:rPr>
          <w:rFonts w:ascii="Times New Roman" w:hAnsi="Times New Roman"/>
        </w:rPr>
        <w:t xml:space="preserve"> the following conditions are met [45 CFR 46.204]:</w:t>
      </w:r>
    </w:p>
    <w:p w14:paraId="1F3332B1" w14:textId="53F5F24B" w:rsidR="008D6F8D" w:rsidRPr="00F61058" w:rsidRDefault="0010037F" w:rsidP="00463233">
      <w:pPr>
        <w:pStyle w:val="ListParagraph"/>
        <w:numPr>
          <w:ilvl w:val="4"/>
          <w:numId w:val="34"/>
        </w:numPr>
        <w:spacing w:after="240"/>
        <w:rPr>
          <w:rFonts w:ascii="Times New Roman" w:hAnsi="Times New Roman"/>
        </w:rPr>
      </w:pPr>
      <w:r w:rsidRPr="00F61058">
        <w:rPr>
          <w:rFonts w:ascii="Times New Roman" w:hAnsi="Times New Roman"/>
        </w:rPr>
        <w:t>Where scientifically appropriate, preclinical studies, including studies on pregnant animals, and clinical studies, including studies on nonpregnant women, have been conducted and provide data for assessing potential risks to pregnant women and fetuses</w:t>
      </w:r>
      <w:r w:rsidR="001106A5">
        <w:rPr>
          <w:rFonts w:ascii="Times New Roman" w:hAnsi="Times New Roman"/>
        </w:rPr>
        <w:t>.</w:t>
      </w:r>
    </w:p>
    <w:p w14:paraId="1F3332B2" w14:textId="13923F95" w:rsidR="008D6F8D" w:rsidRPr="00F61058" w:rsidRDefault="0010037F" w:rsidP="00463233">
      <w:pPr>
        <w:pStyle w:val="ListParagraph"/>
        <w:numPr>
          <w:ilvl w:val="4"/>
          <w:numId w:val="34"/>
        </w:numPr>
        <w:spacing w:after="240"/>
        <w:rPr>
          <w:rFonts w:ascii="Times New Roman" w:hAnsi="Times New Roman"/>
        </w:rPr>
      </w:pPr>
      <w:r w:rsidRPr="00F61058">
        <w:rPr>
          <w:rFonts w:ascii="Times New Roman" w:hAnsi="Times New Roman"/>
        </w:rPr>
        <w:t xml:space="preserve">The risk to the fetus is caused solely by interventions or procedures that hold out the </w:t>
      </w:r>
      <w:r w:rsidRPr="00F61058">
        <w:rPr>
          <w:rFonts w:ascii="Times New Roman" w:hAnsi="Times New Roman"/>
        </w:rPr>
        <w:lastRenderedPageBreak/>
        <w:t>prospect of direct benefit for the woman or the fetus; or, if there is no such prospect of benefit, the risk to the fetus is not greater than minimal and the purpose of the research is the development of important biomedical knowledge which cannot be obtained by any other means</w:t>
      </w:r>
      <w:r w:rsidR="001106A5">
        <w:rPr>
          <w:rFonts w:ascii="Times New Roman" w:hAnsi="Times New Roman"/>
        </w:rPr>
        <w:t>.</w:t>
      </w:r>
    </w:p>
    <w:p w14:paraId="1F3332B4" w14:textId="426ACD52" w:rsidR="008D6F8D" w:rsidRPr="00F61058" w:rsidRDefault="0010037F" w:rsidP="00463233">
      <w:pPr>
        <w:pStyle w:val="ListParagraph"/>
        <w:numPr>
          <w:ilvl w:val="4"/>
          <w:numId w:val="34"/>
        </w:numPr>
        <w:spacing w:after="240"/>
        <w:rPr>
          <w:rFonts w:ascii="Times New Roman" w:hAnsi="Times New Roman"/>
        </w:rPr>
      </w:pPr>
      <w:r w:rsidRPr="00F61058">
        <w:rPr>
          <w:rFonts w:ascii="Times New Roman" w:hAnsi="Times New Roman"/>
        </w:rPr>
        <w:t xml:space="preserve">Any risk is the least possible </w:t>
      </w:r>
      <w:r w:rsidR="00845CCC">
        <w:rPr>
          <w:rFonts w:ascii="Times New Roman" w:hAnsi="Times New Roman"/>
        </w:rPr>
        <w:t>to</w:t>
      </w:r>
      <w:r w:rsidRPr="00F61058">
        <w:rPr>
          <w:rFonts w:ascii="Times New Roman" w:hAnsi="Times New Roman"/>
        </w:rPr>
        <w:t xml:space="preserve"> achiev</w:t>
      </w:r>
      <w:r w:rsidR="00845CCC">
        <w:rPr>
          <w:rFonts w:ascii="Times New Roman" w:hAnsi="Times New Roman"/>
        </w:rPr>
        <w:t>e</w:t>
      </w:r>
      <w:r w:rsidRPr="00F61058">
        <w:rPr>
          <w:rFonts w:ascii="Times New Roman" w:hAnsi="Times New Roman"/>
        </w:rPr>
        <w:t xml:space="preserve"> the objectives of the research</w:t>
      </w:r>
      <w:r w:rsidR="001106A5">
        <w:rPr>
          <w:rFonts w:ascii="Times New Roman" w:hAnsi="Times New Roman"/>
        </w:rPr>
        <w:t>.</w:t>
      </w:r>
    </w:p>
    <w:p w14:paraId="1F3332B5" w14:textId="6D082FED" w:rsidR="008D6F8D" w:rsidRPr="00F61058" w:rsidRDefault="0010037F" w:rsidP="00463233">
      <w:pPr>
        <w:pStyle w:val="ListParagraph"/>
        <w:numPr>
          <w:ilvl w:val="4"/>
          <w:numId w:val="34"/>
        </w:numPr>
        <w:spacing w:after="240"/>
        <w:rPr>
          <w:rFonts w:ascii="Times New Roman" w:hAnsi="Times New Roman"/>
        </w:rPr>
      </w:pPr>
      <w:r w:rsidRPr="00F61058">
        <w:rPr>
          <w:rFonts w:ascii="Times New Roman" w:hAnsi="Times New Roman"/>
        </w:rPr>
        <w:t xml:space="preserve">If the research holds out the prospect of direct benefit to the pregnant woman, the prospect of a direct benefit both to the pregnant woman and the fetus, or no prospect of benefit for the woman nor the fetus when </w:t>
      </w:r>
      <w:r w:rsidR="00C0682C" w:rsidRPr="00F61058">
        <w:rPr>
          <w:rFonts w:ascii="Times New Roman" w:hAnsi="Times New Roman"/>
        </w:rPr>
        <w:t xml:space="preserve">the </w:t>
      </w:r>
      <w:r w:rsidRPr="00F61058">
        <w:rPr>
          <w:rFonts w:ascii="Times New Roman" w:hAnsi="Times New Roman"/>
        </w:rPr>
        <w:t>risk to the fetus is not greater than minimal</w:t>
      </w:r>
      <w:r w:rsidR="00C0682C" w:rsidRPr="00F61058">
        <w:rPr>
          <w:rFonts w:ascii="Times New Roman" w:hAnsi="Times New Roman"/>
        </w:rPr>
        <w:t>,</w:t>
      </w:r>
      <w:r w:rsidRPr="00F61058">
        <w:rPr>
          <w:rFonts w:ascii="Times New Roman" w:hAnsi="Times New Roman"/>
        </w:rPr>
        <w:t xml:space="preserve"> and the purpose of the research is the development of important biomedical knowledge that cannot be obtained by any other means, her consent is obtained</w:t>
      </w:r>
      <w:r w:rsidR="001106A5">
        <w:rPr>
          <w:rFonts w:ascii="Times New Roman" w:hAnsi="Times New Roman"/>
        </w:rPr>
        <w:t>.</w:t>
      </w:r>
    </w:p>
    <w:p w14:paraId="1F3332B6" w14:textId="1CB063A3" w:rsidR="008D6F8D" w:rsidRPr="00F61058" w:rsidRDefault="0010037F" w:rsidP="00463233">
      <w:pPr>
        <w:pStyle w:val="ListParagraph"/>
        <w:numPr>
          <w:ilvl w:val="4"/>
          <w:numId w:val="34"/>
        </w:numPr>
        <w:spacing w:after="240"/>
        <w:rPr>
          <w:rFonts w:ascii="Times New Roman" w:hAnsi="Times New Roman"/>
        </w:rPr>
      </w:pPr>
      <w:r w:rsidRPr="00F61058">
        <w:rPr>
          <w:rFonts w:ascii="Times New Roman" w:hAnsi="Times New Roman"/>
        </w:rPr>
        <w:t>If the research holds out the prospect of direct benefit solely to the fetus</w:t>
      </w:r>
      <w:r w:rsidR="00C0682C" w:rsidRPr="00F61058">
        <w:rPr>
          <w:rFonts w:ascii="Times New Roman" w:hAnsi="Times New Roman"/>
        </w:rPr>
        <w:t>,</w:t>
      </w:r>
      <w:r w:rsidRPr="00F61058">
        <w:rPr>
          <w:rFonts w:ascii="Times New Roman" w:hAnsi="Times New Roman"/>
        </w:rPr>
        <w:t xml:space="preserve"> then the consent of the pregnant woman and the father is obtained in accord with the informed consent requirements, except that the father's consent need not be obtained if he is unable to consent because of unavailability, incompetence, or temporary incapacity or the pregnancy resulted from rape or incest.</w:t>
      </w:r>
    </w:p>
    <w:p w14:paraId="1F3332B7" w14:textId="644B2F58" w:rsidR="008D6F8D" w:rsidRPr="00F61058" w:rsidRDefault="0010037F" w:rsidP="00463233">
      <w:pPr>
        <w:pStyle w:val="ListParagraph"/>
        <w:numPr>
          <w:ilvl w:val="4"/>
          <w:numId w:val="34"/>
        </w:numPr>
        <w:spacing w:after="240"/>
        <w:rPr>
          <w:rFonts w:ascii="Times New Roman" w:hAnsi="Times New Roman"/>
        </w:rPr>
      </w:pPr>
      <w:r w:rsidRPr="00F61058">
        <w:rPr>
          <w:rFonts w:ascii="Times New Roman" w:hAnsi="Times New Roman"/>
        </w:rPr>
        <w:t>Each individual providing consent is fully informed regarding the reasonably foreseeable impact of the research on the fetus or neonate</w:t>
      </w:r>
      <w:r w:rsidR="001106A5">
        <w:rPr>
          <w:rFonts w:ascii="Times New Roman" w:hAnsi="Times New Roman"/>
        </w:rPr>
        <w:t>.</w:t>
      </w:r>
    </w:p>
    <w:p w14:paraId="1F3332B8" w14:textId="21871455" w:rsidR="008D6F8D" w:rsidRPr="00F61058" w:rsidRDefault="0010037F" w:rsidP="00463233">
      <w:pPr>
        <w:pStyle w:val="ListParagraph"/>
        <w:numPr>
          <w:ilvl w:val="4"/>
          <w:numId w:val="34"/>
        </w:numPr>
        <w:spacing w:after="240"/>
        <w:rPr>
          <w:rFonts w:ascii="Times New Roman" w:hAnsi="Times New Roman"/>
        </w:rPr>
      </w:pPr>
      <w:r w:rsidRPr="00F61058">
        <w:rPr>
          <w:rFonts w:ascii="Times New Roman" w:hAnsi="Times New Roman"/>
        </w:rPr>
        <w:t>For children</w:t>
      </w:r>
      <w:r w:rsidR="00C0682C" w:rsidRPr="00F61058">
        <w:rPr>
          <w:rFonts w:ascii="Times New Roman" w:hAnsi="Times New Roman"/>
        </w:rPr>
        <w:t>, as defined in Sec. 46.402(a)</w:t>
      </w:r>
      <w:r w:rsidR="009D41FD">
        <w:rPr>
          <w:rFonts w:ascii="Times New Roman" w:hAnsi="Times New Roman"/>
        </w:rPr>
        <w:t>,</w:t>
      </w:r>
      <w:r w:rsidR="00C0682C" w:rsidRPr="00F61058">
        <w:rPr>
          <w:rFonts w:ascii="Times New Roman" w:hAnsi="Times New Roman"/>
        </w:rPr>
        <w:t xml:space="preserve"> who are pregnant, assent and permission</w:t>
      </w:r>
      <w:r w:rsidRPr="00F61058">
        <w:rPr>
          <w:rFonts w:ascii="Times New Roman" w:hAnsi="Times New Roman"/>
        </w:rPr>
        <w:t xml:space="preserve"> are obtained </w:t>
      </w:r>
      <w:r w:rsidR="00845CCC">
        <w:rPr>
          <w:rFonts w:ascii="Times New Roman" w:hAnsi="Times New Roman"/>
        </w:rPr>
        <w:t>following</w:t>
      </w:r>
      <w:r w:rsidRPr="00F61058">
        <w:rPr>
          <w:rFonts w:ascii="Times New Roman" w:hAnsi="Times New Roman"/>
        </w:rPr>
        <w:t xml:space="preserve"> the provisions of the children’s regulations (see above)</w:t>
      </w:r>
      <w:r w:rsidR="001106A5">
        <w:rPr>
          <w:rFonts w:ascii="Times New Roman" w:hAnsi="Times New Roman"/>
        </w:rPr>
        <w:t>.</w:t>
      </w:r>
    </w:p>
    <w:p w14:paraId="1F3332BA" w14:textId="59C1F85C" w:rsidR="008D6F8D" w:rsidRPr="00F61058" w:rsidRDefault="0010037F" w:rsidP="00463233">
      <w:pPr>
        <w:pStyle w:val="ListParagraph"/>
        <w:numPr>
          <w:ilvl w:val="4"/>
          <w:numId w:val="34"/>
        </w:numPr>
        <w:spacing w:after="240"/>
        <w:rPr>
          <w:rFonts w:ascii="Times New Roman" w:hAnsi="Times New Roman"/>
        </w:rPr>
      </w:pPr>
      <w:r w:rsidRPr="00F61058">
        <w:rPr>
          <w:rFonts w:ascii="Times New Roman" w:hAnsi="Times New Roman"/>
        </w:rPr>
        <w:t xml:space="preserve">No inducements, monetary or otherwise, </w:t>
      </w:r>
      <w:r w:rsidR="00C0682C" w:rsidRPr="00F61058">
        <w:rPr>
          <w:rFonts w:ascii="Times New Roman" w:hAnsi="Times New Roman"/>
        </w:rPr>
        <w:t>are</w:t>
      </w:r>
      <w:r w:rsidRPr="00F61058">
        <w:rPr>
          <w:rFonts w:ascii="Times New Roman" w:hAnsi="Times New Roman"/>
        </w:rPr>
        <w:t xml:space="preserve"> offered to terminate a pregnancy</w:t>
      </w:r>
      <w:r w:rsidR="001106A5">
        <w:rPr>
          <w:rFonts w:ascii="Times New Roman" w:hAnsi="Times New Roman"/>
        </w:rPr>
        <w:t>.</w:t>
      </w:r>
    </w:p>
    <w:p w14:paraId="1F3332BB" w14:textId="3787E228" w:rsidR="008D6F8D" w:rsidRPr="00F61058" w:rsidRDefault="0010037F" w:rsidP="00463233">
      <w:pPr>
        <w:pStyle w:val="ListParagraph"/>
        <w:numPr>
          <w:ilvl w:val="4"/>
          <w:numId w:val="34"/>
        </w:numPr>
        <w:spacing w:after="240"/>
        <w:rPr>
          <w:rFonts w:ascii="Times New Roman" w:hAnsi="Times New Roman"/>
        </w:rPr>
      </w:pPr>
      <w:r w:rsidRPr="00F61058">
        <w:rPr>
          <w:rFonts w:ascii="Times New Roman" w:hAnsi="Times New Roman"/>
        </w:rPr>
        <w:t xml:space="preserve">Individuals engaged in the research will have no part in any decisions </w:t>
      </w:r>
      <w:r w:rsidR="00845CCC">
        <w:rPr>
          <w:rFonts w:ascii="Times New Roman" w:hAnsi="Times New Roman"/>
        </w:rPr>
        <w:t>regarding</w:t>
      </w:r>
      <w:r w:rsidRPr="00F61058">
        <w:rPr>
          <w:rFonts w:ascii="Times New Roman" w:hAnsi="Times New Roman"/>
        </w:rPr>
        <w:t xml:space="preserve"> the timing, method, or procedures used to terminate a pregnancy</w:t>
      </w:r>
      <w:r w:rsidR="001106A5">
        <w:rPr>
          <w:rFonts w:ascii="Times New Roman" w:hAnsi="Times New Roman"/>
        </w:rPr>
        <w:t>.</w:t>
      </w:r>
    </w:p>
    <w:p w14:paraId="1F3332BC" w14:textId="77777777" w:rsidR="008D6F8D" w:rsidRPr="00F61058" w:rsidRDefault="0010037F" w:rsidP="00463233">
      <w:pPr>
        <w:pStyle w:val="ListParagraph"/>
        <w:numPr>
          <w:ilvl w:val="4"/>
          <w:numId w:val="34"/>
        </w:numPr>
        <w:spacing w:after="240"/>
        <w:rPr>
          <w:rFonts w:ascii="Times New Roman" w:hAnsi="Times New Roman"/>
        </w:rPr>
      </w:pPr>
      <w:r w:rsidRPr="00F61058">
        <w:rPr>
          <w:rFonts w:ascii="Times New Roman" w:hAnsi="Times New Roman"/>
        </w:rPr>
        <w:t>Individuals engaged in the research will have no part in determining the viability of a neonate.</w:t>
      </w:r>
    </w:p>
    <w:p w14:paraId="1F3332BF" w14:textId="21BC8117" w:rsidR="008D6F8D" w:rsidRPr="00F61058" w:rsidRDefault="0010037F" w:rsidP="00873111">
      <w:pPr>
        <w:pStyle w:val="Heading2"/>
        <w:ind w:left="720"/>
      </w:pPr>
      <w:bookmarkStart w:id="33" w:name="_Toc197210679"/>
      <w:r w:rsidRPr="00F61058">
        <w:t>Prisoners</w:t>
      </w:r>
      <w:bookmarkEnd w:id="33"/>
    </w:p>
    <w:p w14:paraId="1F3332C0" w14:textId="572A3D9F" w:rsidR="008D6F8D" w:rsidRPr="00F61058" w:rsidRDefault="0010037F" w:rsidP="00463233">
      <w:pPr>
        <w:pStyle w:val="ListParagraph"/>
        <w:numPr>
          <w:ilvl w:val="2"/>
          <w:numId w:val="35"/>
        </w:numPr>
        <w:spacing w:after="240"/>
        <w:rPr>
          <w:rFonts w:ascii="Times New Roman" w:hAnsi="Times New Roman"/>
        </w:rPr>
      </w:pPr>
      <w:r w:rsidRPr="00F61058">
        <w:rPr>
          <w:rFonts w:ascii="Times New Roman" w:hAnsi="Times New Roman"/>
        </w:rPr>
        <w:t>The special vulnerability of prisoners makes consideration of their involvement as research subjects particularly important. Prisoners may be under constraints because of their incarceration</w:t>
      </w:r>
      <w:r w:rsidR="00845CCC">
        <w:rPr>
          <w:rFonts w:ascii="Times New Roman" w:hAnsi="Times New Roman"/>
        </w:rPr>
        <w:t>,</w:t>
      </w:r>
      <w:r w:rsidRPr="00F61058">
        <w:rPr>
          <w:rFonts w:ascii="Times New Roman" w:hAnsi="Times New Roman"/>
        </w:rPr>
        <w:t xml:space="preserve"> </w:t>
      </w:r>
      <w:r w:rsidR="00845CCC">
        <w:rPr>
          <w:rFonts w:ascii="Times New Roman" w:hAnsi="Times New Roman"/>
        </w:rPr>
        <w:t>which</w:t>
      </w:r>
      <w:r w:rsidRPr="00F61058">
        <w:rPr>
          <w:rFonts w:ascii="Times New Roman" w:hAnsi="Times New Roman"/>
        </w:rPr>
        <w:t xml:space="preserve"> could affect their ability to make a truly voluntary and uncoerced decision </w:t>
      </w:r>
      <w:r w:rsidR="00845CCC" w:rsidRPr="00F61058">
        <w:rPr>
          <w:rFonts w:ascii="Times New Roman" w:hAnsi="Times New Roman"/>
        </w:rPr>
        <w:t>whether</w:t>
      </w:r>
      <w:r w:rsidRPr="00F61058">
        <w:rPr>
          <w:rFonts w:ascii="Times New Roman" w:hAnsi="Times New Roman"/>
        </w:rPr>
        <w:t xml:space="preserve"> to participate as subjects in research. </w:t>
      </w:r>
      <w:r w:rsidR="00C0682C" w:rsidRPr="00F61058">
        <w:rPr>
          <w:rFonts w:ascii="Times New Roman" w:hAnsi="Times New Roman"/>
        </w:rPr>
        <w:t>Special ethical and regulatory considerations apply to research involving prisoners as subjects to safeguard their interests and protect them from harm</w:t>
      </w:r>
      <w:r w:rsidRPr="00F61058">
        <w:rPr>
          <w:rFonts w:ascii="Times New Roman" w:hAnsi="Times New Roman"/>
        </w:rPr>
        <w:t>. The IRB may approve research involving prisoners as subjects only if these special provisions are met.</w:t>
      </w:r>
    </w:p>
    <w:p w14:paraId="1F3332C2" w14:textId="3EF03243" w:rsidR="008D6F8D" w:rsidRPr="00F61058" w:rsidRDefault="0010037F" w:rsidP="00463233">
      <w:pPr>
        <w:pStyle w:val="ListParagraph"/>
        <w:numPr>
          <w:ilvl w:val="2"/>
          <w:numId w:val="35"/>
        </w:numPr>
        <w:spacing w:after="240"/>
        <w:rPr>
          <w:rFonts w:ascii="Times New Roman" w:hAnsi="Times New Roman"/>
        </w:rPr>
      </w:pPr>
      <w:r w:rsidRPr="00F61058">
        <w:rPr>
          <w:rFonts w:ascii="Times New Roman" w:hAnsi="Times New Roman"/>
        </w:rPr>
        <w:t xml:space="preserve">Special Definitions </w:t>
      </w:r>
      <w:r w:rsidR="00AC0A5E">
        <w:rPr>
          <w:rFonts w:ascii="Times New Roman" w:hAnsi="Times New Roman"/>
        </w:rPr>
        <w:t>About</w:t>
      </w:r>
      <w:r w:rsidRPr="00F61058">
        <w:rPr>
          <w:rFonts w:ascii="Times New Roman" w:hAnsi="Times New Roman"/>
        </w:rPr>
        <w:t xml:space="preserve"> Research Involving Prisoners</w:t>
      </w:r>
    </w:p>
    <w:p w14:paraId="1F3332C3" w14:textId="77D903AC" w:rsidR="008D6F8D" w:rsidRPr="00F61058" w:rsidRDefault="0010037F" w:rsidP="00463233">
      <w:pPr>
        <w:pStyle w:val="ListParagraph"/>
        <w:numPr>
          <w:ilvl w:val="3"/>
          <w:numId w:val="35"/>
        </w:numPr>
        <w:spacing w:after="240"/>
        <w:rPr>
          <w:rFonts w:ascii="Times New Roman" w:hAnsi="Times New Roman"/>
        </w:rPr>
      </w:pPr>
      <w:r w:rsidRPr="00F61058">
        <w:rPr>
          <w:rFonts w:ascii="Times New Roman" w:hAnsi="Times New Roman"/>
        </w:rPr>
        <w:t xml:space="preserve">Minimal Risk: For research involving prisoners, the definition of minimal risk differs from the definition of minimal risk used for other populations. The definition for prisoners includes reference to physical or psychological harm, as opposed to harm or discomfort, to risks </w:t>
      </w:r>
      <w:r w:rsidR="00AC0A5E">
        <w:rPr>
          <w:rFonts w:ascii="Times New Roman" w:hAnsi="Times New Roman"/>
        </w:rPr>
        <w:t>common</w:t>
      </w:r>
      <w:r w:rsidRPr="00F61058">
        <w:rPr>
          <w:rFonts w:ascii="Times New Roman" w:hAnsi="Times New Roman"/>
        </w:rPr>
        <w:t>ly encountered in the daily lives</w:t>
      </w:r>
      <w:r w:rsidR="00C0682C" w:rsidRPr="00F61058">
        <w:rPr>
          <w:rFonts w:ascii="Times New Roman" w:hAnsi="Times New Roman"/>
        </w:rPr>
        <w:t xml:space="preserve"> or routine medical, dental,</w:t>
      </w:r>
      <w:r w:rsidRPr="00F61058">
        <w:rPr>
          <w:rFonts w:ascii="Times New Roman" w:hAnsi="Times New Roman"/>
        </w:rPr>
        <w:t xml:space="preserve"> or psychological examination of healthy persons.</w:t>
      </w:r>
      <w:r w:rsidR="00C0682C" w:rsidRPr="00F61058">
        <w:rPr>
          <w:rFonts w:ascii="Times New Roman" w:hAnsi="Times New Roman"/>
        </w:rPr>
        <w:t xml:space="preserve"> “Minimal risk” means the probability and magnitude of physical or psychological harm </w:t>
      </w:r>
      <w:r w:rsidR="00AC0A5E">
        <w:rPr>
          <w:rFonts w:ascii="Times New Roman" w:hAnsi="Times New Roman"/>
        </w:rPr>
        <w:t>common</w:t>
      </w:r>
      <w:r w:rsidR="00C0682C" w:rsidRPr="00F61058">
        <w:rPr>
          <w:rFonts w:ascii="Times New Roman" w:hAnsi="Times New Roman"/>
        </w:rPr>
        <w:t xml:space="preserve">ly encountered in the daily </w:t>
      </w:r>
      <w:r w:rsidR="00C0682C" w:rsidRPr="00F61058">
        <w:rPr>
          <w:rFonts w:ascii="Times New Roman" w:hAnsi="Times New Roman"/>
        </w:rPr>
        <w:lastRenderedPageBreak/>
        <w:t xml:space="preserve">lives or in </w:t>
      </w:r>
      <w:r w:rsidR="00AC0A5E">
        <w:rPr>
          <w:rFonts w:ascii="Times New Roman" w:hAnsi="Times New Roman"/>
        </w:rPr>
        <w:t>healthy persons'</w:t>
      </w:r>
      <w:r w:rsidR="00C0682C" w:rsidRPr="00F61058">
        <w:rPr>
          <w:rFonts w:ascii="Times New Roman" w:hAnsi="Times New Roman"/>
        </w:rPr>
        <w:t xml:space="preserve"> routine medical, dental, or psychological examination.</w:t>
      </w:r>
    </w:p>
    <w:p w14:paraId="1F3332C4" w14:textId="7F84753F" w:rsidR="008D6F8D" w:rsidRPr="00F61058" w:rsidRDefault="0010037F" w:rsidP="00463233">
      <w:pPr>
        <w:pStyle w:val="ListParagraph"/>
        <w:numPr>
          <w:ilvl w:val="3"/>
          <w:numId w:val="35"/>
        </w:numPr>
        <w:spacing w:after="240"/>
        <w:rPr>
          <w:rFonts w:ascii="Times New Roman" w:hAnsi="Times New Roman"/>
        </w:rPr>
      </w:pPr>
      <w:r w:rsidRPr="00F61058">
        <w:rPr>
          <w:rFonts w:ascii="Times New Roman" w:hAnsi="Times New Roman"/>
        </w:rPr>
        <w:t xml:space="preserve">Prisoner: "Prisoner" means any individual involuntarily confined or detained in a penal institution. The term is intended to encompass individuals sentenced to such an institution under a criminal or civil statute, individuals detained in other facilities </w:t>
      </w:r>
      <w:r w:rsidR="00723A1E">
        <w:rPr>
          <w:rFonts w:ascii="Times New Roman" w:hAnsi="Times New Roman"/>
        </w:rPr>
        <w:t>under</w:t>
      </w:r>
      <w:r w:rsidRPr="00F61058">
        <w:rPr>
          <w:rFonts w:ascii="Times New Roman" w:hAnsi="Times New Roman"/>
        </w:rPr>
        <w:t xml:space="preserve"> statutes or commitment procedures </w:t>
      </w:r>
      <w:r w:rsidR="00C0682C" w:rsidRPr="00F61058">
        <w:rPr>
          <w:rFonts w:ascii="Times New Roman" w:hAnsi="Times New Roman"/>
        </w:rPr>
        <w:t>that</w:t>
      </w:r>
      <w:r w:rsidRPr="00F61058">
        <w:rPr>
          <w:rFonts w:ascii="Times New Roman" w:hAnsi="Times New Roman"/>
        </w:rPr>
        <w:t xml:space="preserve"> provide alternatives to criminal prosecution or incarceration in a penal institution, and individuals detained pending arraignment, trial, or sentencing.</w:t>
      </w:r>
    </w:p>
    <w:p w14:paraId="1F3332C5" w14:textId="77777777" w:rsidR="008D6F8D" w:rsidRPr="00F61058" w:rsidRDefault="0010037F" w:rsidP="00463233">
      <w:pPr>
        <w:pStyle w:val="ListParagraph"/>
        <w:numPr>
          <w:ilvl w:val="2"/>
          <w:numId w:val="35"/>
        </w:numPr>
        <w:spacing w:after="240"/>
        <w:rPr>
          <w:rFonts w:ascii="Times New Roman" w:hAnsi="Times New Roman"/>
        </w:rPr>
      </w:pPr>
      <w:r w:rsidRPr="00F61058">
        <w:rPr>
          <w:rFonts w:ascii="Times New Roman" w:hAnsi="Times New Roman"/>
        </w:rPr>
        <w:t>When Subjects Become Prisoners During the Course of the Research: If a subject becomes a prisoner after enrollment in research, the investigator is responsible for reporting in writing this situation to the IRB immediately. Upon its review, the IRB can either:</w:t>
      </w:r>
    </w:p>
    <w:p w14:paraId="1F3332C6" w14:textId="626B0128" w:rsidR="008D6F8D" w:rsidRPr="00F61058" w:rsidRDefault="0010037F" w:rsidP="00463233">
      <w:pPr>
        <w:pStyle w:val="ListParagraph"/>
        <w:numPr>
          <w:ilvl w:val="3"/>
          <w:numId w:val="35"/>
        </w:numPr>
        <w:spacing w:after="240"/>
        <w:rPr>
          <w:rFonts w:ascii="Times New Roman" w:hAnsi="Times New Roman"/>
        </w:rPr>
      </w:pPr>
      <w:r w:rsidRPr="00F61058">
        <w:rPr>
          <w:rFonts w:ascii="Times New Roman" w:hAnsi="Times New Roman"/>
        </w:rPr>
        <w:t xml:space="preserve">approve the involvement of the prisoner-subject in the research </w:t>
      </w:r>
      <w:r w:rsidR="00723A1E">
        <w:rPr>
          <w:rFonts w:ascii="Times New Roman" w:hAnsi="Times New Roman"/>
        </w:rPr>
        <w:t>following</w:t>
      </w:r>
      <w:r w:rsidRPr="00F61058">
        <w:rPr>
          <w:rFonts w:ascii="Times New Roman" w:hAnsi="Times New Roman"/>
        </w:rPr>
        <w:t xml:space="preserve"> this policy</w:t>
      </w:r>
      <w:r w:rsidR="009D41FD">
        <w:rPr>
          <w:rFonts w:ascii="Times New Roman" w:hAnsi="Times New Roman"/>
        </w:rPr>
        <w:t>,</w:t>
      </w:r>
      <w:r w:rsidRPr="00F61058">
        <w:rPr>
          <w:rFonts w:ascii="Times New Roman" w:hAnsi="Times New Roman"/>
        </w:rPr>
        <w:t xml:space="preserve"> or</w:t>
      </w:r>
    </w:p>
    <w:p w14:paraId="1F3332C8" w14:textId="7D90B78D" w:rsidR="008D6F8D" w:rsidRPr="00F61058" w:rsidRDefault="0010037F" w:rsidP="00463233">
      <w:pPr>
        <w:pStyle w:val="ListParagraph"/>
        <w:numPr>
          <w:ilvl w:val="3"/>
          <w:numId w:val="35"/>
        </w:numPr>
        <w:spacing w:after="240"/>
        <w:rPr>
          <w:rFonts w:ascii="Times New Roman" w:hAnsi="Times New Roman"/>
        </w:rPr>
      </w:pPr>
      <w:r w:rsidRPr="00F61058">
        <w:rPr>
          <w:rFonts w:ascii="Times New Roman" w:hAnsi="Times New Roman"/>
        </w:rPr>
        <w:t>determine that this subject must be withdrawn from the research.</w:t>
      </w:r>
    </w:p>
    <w:p w14:paraId="1F3332C9" w14:textId="48450AEC" w:rsidR="008D6F8D" w:rsidRPr="00F61058" w:rsidRDefault="0010037F" w:rsidP="00463233">
      <w:pPr>
        <w:pStyle w:val="ListParagraph"/>
        <w:numPr>
          <w:ilvl w:val="2"/>
          <w:numId w:val="35"/>
        </w:numPr>
        <w:spacing w:after="240"/>
        <w:rPr>
          <w:rFonts w:ascii="Times New Roman" w:hAnsi="Times New Roman"/>
        </w:rPr>
      </w:pPr>
      <w:r w:rsidRPr="00F61058">
        <w:rPr>
          <w:rFonts w:ascii="Times New Roman" w:hAnsi="Times New Roman"/>
        </w:rPr>
        <w:t xml:space="preserve">Specific Findings of IRB Required to Approve Research: When the IRB is reviewing </w:t>
      </w:r>
      <w:r w:rsidR="00196D68">
        <w:rPr>
          <w:rFonts w:ascii="Times New Roman" w:hAnsi="Times New Roman"/>
        </w:rPr>
        <w:t>proposed research</w:t>
      </w:r>
      <w:r w:rsidRPr="00F61058">
        <w:rPr>
          <w:rFonts w:ascii="Times New Roman" w:hAnsi="Times New Roman"/>
        </w:rPr>
        <w:t xml:space="preserve"> in which a prisoner is a subject, the IRB Committee must make seven findings as follows:</w:t>
      </w:r>
    </w:p>
    <w:p w14:paraId="1F3332CB" w14:textId="5BC4736E" w:rsidR="008D6F8D" w:rsidRPr="00F61058" w:rsidRDefault="0010037F" w:rsidP="00463233">
      <w:pPr>
        <w:pStyle w:val="ListParagraph"/>
        <w:numPr>
          <w:ilvl w:val="3"/>
          <w:numId w:val="35"/>
        </w:numPr>
        <w:spacing w:after="240"/>
        <w:rPr>
          <w:rFonts w:ascii="Times New Roman" w:hAnsi="Times New Roman"/>
        </w:rPr>
      </w:pPr>
      <w:r w:rsidRPr="00F61058">
        <w:rPr>
          <w:rFonts w:ascii="Times New Roman" w:hAnsi="Times New Roman"/>
        </w:rPr>
        <w:t>Research falls within at least one of four acceptable categories:</w:t>
      </w:r>
    </w:p>
    <w:p w14:paraId="1F3332CF" w14:textId="54FFB86F" w:rsidR="008D6F8D" w:rsidRPr="00F61058" w:rsidRDefault="0010037F" w:rsidP="00463233">
      <w:pPr>
        <w:pStyle w:val="ListParagraph"/>
        <w:numPr>
          <w:ilvl w:val="4"/>
          <w:numId w:val="35"/>
        </w:numPr>
        <w:spacing w:after="240"/>
        <w:rPr>
          <w:rFonts w:ascii="Times New Roman" w:hAnsi="Times New Roman"/>
        </w:rPr>
      </w:pPr>
      <w:r w:rsidRPr="00F61058">
        <w:rPr>
          <w:rFonts w:ascii="Times New Roman" w:hAnsi="Times New Roman"/>
        </w:rPr>
        <w:t xml:space="preserve">A study of the possible causes, effects, and processes of </w:t>
      </w:r>
      <w:r w:rsidR="00C0682C" w:rsidRPr="00F61058">
        <w:rPr>
          <w:rFonts w:ascii="Times New Roman" w:hAnsi="Times New Roman"/>
        </w:rPr>
        <w:t>incarceration</w:t>
      </w:r>
      <w:r w:rsidRPr="00F61058">
        <w:rPr>
          <w:rFonts w:ascii="Times New Roman" w:hAnsi="Times New Roman"/>
        </w:rPr>
        <w:t xml:space="preserve"> and of criminal behavior, provided that the study presents no more than minimal risk and no more than inconvenience to the subjects</w:t>
      </w:r>
      <w:r w:rsidR="00206C87">
        <w:rPr>
          <w:rFonts w:ascii="Times New Roman" w:hAnsi="Times New Roman"/>
        </w:rPr>
        <w:t>.</w:t>
      </w:r>
    </w:p>
    <w:p w14:paraId="1F3332D1" w14:textId="24AB429D" w:rsidR="008D6F8D" w:rsidRPr="00F61058" w:rsidRDefault="0010037F" w:rsidP="00463233">
      <w:pPr>
        <w:pStyle w:val="ListParagraph"/>
        <w:numPr>
          <w:ilvl w:val="4"/>
          <w:numId w:val="35"/>
        </w:numPr>
        <w:spacing w:after="240"/>
        <w:rPr>
          <w:rFonts w:ascii="Times New Roman" w:hAnsi="Times New Roman"/>
        </w:rPr>
      </w:pPr>
      <w:r w:rsidRPr="00F61058">
        <w:rPr>
          <w:rFonts w:ascii="Times New Roman" w:hAnsi="Times New Roman"/>
        </w:rPr>
        <w:t>A study of prisons as institutional structures or of prisoners as incarcerated persons, provided that the study presents no more than minimal risk and no more than inconvenience to the subjects</w:t>
      </w:r>
      <w:r w:rsidR="00206C87">
        <w:rPr>
          <w:rFonts w:ascii="Times New Roman" w:hAnsi="Times New Roman"/>
        </w:rPr>
        <w:t>.</w:t>
      </w:r>
    </w:p>
    <w:p w14:paraId="1F3332D2" w14:textId="196D37A0" w:rsidR="008D6F8D" w:rsidRPr="00F61058" w:rsidRDefault="0010037F" w:rsidP="00463233">
      <w:pPr>
        <w:pStyle w:val="ListParagraph"/>
        <w:numPr>
          <w:ilvl w:val="4"/>
          <w:numId w:val="35"/>
        </w:numPr>
        <w:spacing w:after="240"/>
        <w:rPr>
          <w:rFonts w:ascii="Times New Roman" w:hAnsi="Times New Roman"/>
        </w:rPr>
      </w:pPr>
      <w:r w:rsidRPr="00F61058">
        <w:rPr>
          <w:rFonts w:ascii="Times New Roman" w:hAnsi="Times New Roman"/>
        </w:rPr>
        <w:t>Research on conditions particularly affecting prisoners as a class (for example, vaccine trials and other research on hepatitis</w:t>
      </w:r>
      <w:r w:rsidR="00C0682C" w:rsidRPr="00F61058">
        <w:rPr>
          <w:rFonts w:ascii="Times New Roman" w:hAnsi="Times New Roman"/>
        </w:rPr>
        <w:t>,</w:t>
      </w:r>
      <w:r w:rsidRPr="00F61058">
        <w:rPr>
          <w:rFonts w:ascii="Times New Roman" w:hAnsi="Times New Roman"/>
        </w:rPr>
        <w:t xml:space="preserve"> which is much more prevalent in prisons than elsewhere</w:t>
      </w:r>
      <w:r w:rsidR="00206C87">
        <w:rPr>
          <w:rFonts w:ascii="Times New Roman" w:hAnsi="Times New Roman"/>
        </w:rPr>
        <w:t>,</w:t>
      </w:r>
      <w:r w:rsidRPr="00F61058">
        <w:rPr>
          <w:rFonts w:ascii="Times New Roman" w:hAnsi="Times New Roman"/>
        </w:rPr>
        <w:t xml:space="preserve"> and research on social and psychological problems such as alcoholism, drug addiction, and sexual assaults)</w:t>
      </w:r>
      <w:r w:rsidR="00206C87">
        <w:rPr>
          <w:rFonts w:ascii="Times New Roman" w:hAnsi="Times New Roman"/>
        </w:rPr>
        <w:t>.</w:t>
      </w:r>
    </w:p>
    <w:p w14:paraId="1F3332D3" w14:textId="76DDECCC" w:rsidR="008D6F8D" w:rsidRPr="00F61058" w:rsidRDefault="0010037F" w:rsidP="00463233">
      <w:pPr>
        <w:pStyle w:val="ListParagraph"/>
        <w:numPr>
          <w:ilvl w:val="4"/>
          <w:numId w:val="35"/>
        </w:numPr>
        <w:spacing w:after="240"/>
        <w:rPr>
          <w:rFonts w:ascii="Times New Roman" w:hAnsi="Times New Roman"/>
        </w:rPr>
      </w:pPr>
      <w:r w:rsidRPr="00F61058">
        <w:rPr>
          <w:rFonts w:ascii="Times New Roman" w:hAnsi="Times New Roman"/>
        </w:rPr>
        <w:t xml:space="preserve">Research on </w:t>
      </w:r>
      <w:r w:rsidR="00C0682C" w:rsidRPr="00F61058">
        <w:rPr>
          <w:rFonts w:ascii="Times New Roman" w:hAnsi="Times New Roman"/>
        </w:rPr>
        <w:t>innovative and accepted practices that</w:t>
      </w:r>
      <w:r w:rsidRPr="00F61058">
        <w:rPr>
          <w:rFonts w:ascii="Times New Roman" w:hAnsi="Times New Roman"/>
        </w:rPr>
        <w:t xml:space="preserve"> have the intent and reasonable probability of improving the health or well-being of the subject.</w:t>
      </w:r>
    </w:p>
    <w:p w14:paraId="1F3332D5" w14:textId="1792ECC6" w:rsidR="008D6F8D" w:rsidRPr="00F61058" w:rsidRDefault="0010037F" w:rsidP="00463233">
      <w:pPr>
        <w:pStyle w:val="ListParagraph"/>
        <w:numPr>
          <w:ilvl w:val="3"/>
          <w:numId w:val="35"/>
        </w:numPr>
        <w:spacing w:after="240"/>
        <w:rPr>
          <w:rFonts w:ascii="Times New Roman" w:hAnsi="Times New Roman"/>
        </w:rPr>
      </w:pPr>
      <w:r w:rsidRPr="00F61058">
        <w:rPr>
          <w:rFonts w:ascii="Times New Roman" w:hAnsi="Times New Roman"/>
        </w:rPr>
        <w:t xml:space="preserve">Any </w:t>
      </w:r>
      <w:r w:rsidR="00206C87">
        <w:rPr>
          <w:rFonts w:ascii="Times New Roman" w:hAnsi="Times New Roman"/>
        </w:rPr>
        <w:t>a</w:t>
      </w:r>
      <w:r w:rsidRPr="00F61058">
        <w:rPr>
          <w:rFonts w:ascii="Times New Roman" w:hAnsi="Times New Roman"/>
        </w:rPr>
        <w:t xml:space="preserve">dvantage of </w:t>
      </w:r>
      <w:r w:rsidR="00206C87">
        <w:rPr>
          <w:rFonts w:ascii="Times New Roman" w:hAnsi="Times New Roman"/>
        </w:rPr>
        <w:t>p</w:t>
      </w:r>
      <w:r w:rsidRPr="00F61058">
        <w:rPr>
          <w:rFonts w:ascii="Times New Roman" w:hAnsi="Times New Roman"/>
        </w:rPr>
        <w:t xml:space="preserve">articipation </w:t>
      </w:r>
      <w:r w:rsidR="00206C87">
        <w:rPr>
          <w:rFonts w:ascii="Times New Roman" w:hAnsi="Times New Roman"/>
        </w:rPr>
        <w:t>d</w:t>
      </w:r>
      <w:r w:rsidRPr="00F61058">
        <w:rPr>
          <w:rFonts w:ascii="Times New Roman" w:hAnsi="Times New Roman"/>
        </w:rPr>
        <w:t xml:space="preserve">oes </w:t>
      </w:r>
      <w:r w:rsidR="00206C87">
        <w:rPr>
          <w:rFonts w:ascii="Times New Roman" w:hAnsi="Times New Roman"/>
        </w:rPr>
        <w:t>n</w:t>
      </w:r>
      <w:r w:rsidRPr="00F61058">
        <w:rPr>
          <w:rFonts w:ascii="Times New Roman" w:hAnsi="Times New Roman"/>
        </w:rPr>
        <w:t xml:space="preserve">ot </w:t>
      </w:r>
      <w:r w:rsidR="00206C87">
        <w:rPr>
          <w:rFonts w:ascii="Times New Roman" w:hAnsi="Times New Roman"/>
        </w:rPr>
        <w:t>i</w:t>
      </w:r>
      <w:r w:rsidRPr="00F61058">
        <w:rPr>
          <w:rFonts w:ascii="Times New Roman" w:hAnsi="Times New Roman"/>
        </w:rPr>
        <w:t xml:space="preserve">mpact </w:t>
      </w:r>
      <w:r w:rsidR="00C0682C" w:rsidRPr="00F61058">
        <w:rPr>
          <w:rFonts w:ascii="Times New Roman" w:hAnsi="Times New Roman"/>
        </w:rPr>
        <w:t xml:space="preserve">the </w:t>
      </w:r>
      <w:r w:rsidR="00206C87">
        <w:rPr>
          <w:rFonts w:ascii="Times New Roman" w:hAnsi="Times New Roman"/>
        </w:rPr>
        <w:t>p</w:t>
      </w:r>
      <w:r w:rsidRPr="00F61058">
        <w:rPr>
          <w:rFonts w:ascii="Times New Roman" w:hAnsi="Times New Roman"/>
        </w:rPr>
        <w:t xml:space="preserve">risoner's </w:t>
      </w:r>
      <w:r w:rsidR="00206C87">
        <w:rPr>
          <w:rFonts w:ascii="Times New Roman" w:hAnsi="Times New Roman"/>
        </w:rPr>
        <w:t>a</w:t>
      </w:r>
      <w:r w:rsidRPr="00F61058">
        <w:rPr>
          <w:rFonts w:ascii="Times New Roman" w:hAnsi="Times New Roman"/>
        </w:rPr>
        <w:t xml:space="preserve">bility to </w:t>
      </w:r>
      <w:r w:rsidR="00206C87">
        <w:rPr>
          <w:rFonts w:ascii="Times New Roman" w:hAnsi="Times New Roman"/>
        </w:rPr>
        <w:t>w</w:t>
      </w:r>
      <w:r w:rsidRPr="00F61058">
        <w:rPr>
          <w:rFonts w:ascii="Times New Roman" w:hAnsi="Times New Roman"/>
        </w:rPr>
        <w:t xml:space="preserve">eigh </w:t>
      </w:r>
      <w:r w:rsidR="00206C87">
        <w:rPr>
          <w:rFonts w:ascii="Times New Roman" w:hAnsi="Times New Roman"/>
        </w:rPr>
        <w:t>r</w:t>
      </w:r>
      <w:r w:rsidRPr="00F61058">
        <w:rPr>
          <w:rFonts w:ascii="Times New Roman" w:hAnsi="Times New Roman"/>
        </w:rPr>
        <w:t>isks</w:t>
      </w:r>
      <w:r w:rsidR="00723A1E">
        <w:rPr>
          <w:rFonts w:ascii="Times New Roman" w:hAnsi="Times New Roman"/>
        </w:rPr>
        <w:t>.</w:t>
      </w:r>
    </w:p>
    <w:p w14:paraId="1F3332D6" w14:textId="651279FD" w:rsidR="008D6F8D" w:rsidRPr="00F61058" w:rsidRDefault="0010037F" w:rsidP="00463233">
      <w:pPr>
        <w:pStyle w:val="ListParagraph"/>
        <w:numPr>
          <w:ilvl w:val="4"/>
          <w:numId w:val="35"/>
        </w:numPr>
        <w:spacing w:after="240"/>
        <w:rPr>
          <w:rFonts w:ascii="Times New Roman" w:hAnsi="Times New Roman"/>
        </w:rPr>
      </w:pPr>
      <w:r w:rsidRPr="00F61058">
        <w:rPr>
          <w:rFonts w:ascii="Times New Roman" w:hAnsi="Times New Roman"/>
        </w:rPr>
        <w:t xml:space="preserve">Any possible advantages accruing to the prisoner through </w:t>
      </w:r>
      <w:r w:rsidR="00AC0A5E">
        <w:rPr>
          <w:rFonts w:ascii="Times New Roman" w:hAnsi="Times New Roman"/>
        </w:rPr>
        <w:t>thei</w:t>
      </w:r>
      <w:r w:rsidRPr="00F61058">
        <w:rPr>
          <w:rFonts w:ascii="Times New Roman" w:hAnsi="Times New Roman"/>
        </w:rPr>
        <w:t>r participation in the research, when compared to the general living conditions, medical care, quality of food, amenities</w:t>
      </w:r>
      <w:r w:rsidR="00C0682C" w:rsidRPr="00F61058">
        <w:rPr>
          <w:rFonts w:ascii="Times New Roman" w:hAnsi="Times New Roman"/>
        </w:rPr>
        <w:t>,</w:t>
      </w:r>
      <w:r w:rsidRPr="00F61058">
        <w:rPr>
          <w:rFonts w:ascii="Times New Roman" w:hAnsi="Times New Roman"/>
        </w:rPr>
        <w:t xml:space="preserve"> and opportunity for earnings in the prison, are not of such a magnitude that </w:t>
      </w:r>
      <w:r w:rsidR="00AC0A5E">
        <w:rPr>
          <w:rFonts w:ascii="Times New Roman" w:hAnsi="Times New Roman"/>
        </w:rPr>
        <w:t>thei</w:t>
      </w:r>
      <w:r w:rsidRPr="00F61058">
        <w:rPr>
          <w:rFonts w:ascii="Times New Roman" w:hAnsi="Times New Roman"/>
        </w:rPr>
        <w:t>r ability to weigh the risks of the research against the value of such advantages in the limited choice environment of the prison is impaired</w:t>
      </w:r>
      <w:r w:rsidR="00206C87">
        <w:rPr>
          <w:rFonts w:ascii="Times New Roman" w:hAnsi="Times New Roman"/>
        </w:rPr>
        <w:t>.</w:t>
      </w:r>
    </w:p>
    <w:p w14:paraId="1F3332D7" w14:textId="65027BE8" w:rsidR="008D6F8D" w:rsidRPr="00F61058" w:rsidRDefault="0010037F" w:rsidP="00463233">
      <w:pPr>
        <w:pStyle w:val="ListParagraph"/>
        <w:numPr>
          <w:ilvl w:val="4"/>
          <w:numId w:val="35"/>
        </w:numPr>
        <w:spacing w:after="240"/>
        <w:rPr>
          <w:rFonts w:ascii="Times New Roman" w:hAnsi="Times New Roman"/>
        </w:rPr>
      </w:pPr>
      <w:r w:rsidRPr="00F61058">
        <w:rPr>
          <w:rFonts w:ascii="Times New Roman" w:hAnsi="Times New Roman"/>
        </w:rPr>
        <w:t xml:space="preserve">The risks involved in the research are commensurate with </w:t>
      </w:r>
      <w:r w:rsidR="009D41FD">
        <w:rPr>
          <w:rFonts w:ascii="Times New Roman" w:hAnsi="Times New Roman"/>
        </w:rPr>
        <w:t xml:space="preserve">the </w:t>
      </w:r>
      <w:r w:rsidRPr="00F61058">
        <w:rPr>
          <w:rFonts w:ascii="Times New Roman" w:hAnsi="Times New Roman"/>
        </w:rPr>
        <w:t xml:space="preserve">risks that </w:t>
      </w:r>
      <w:r w:rsidR="00C0682C" w:rsidRPr="00F61058">
        <w:rPr>
          <w:rFonts w:ascii="Times New Roman" w:hAnsi="Times New Roman"/>
        </w:rPr>
        <w:t>non-prisoner volunteers would accept</w:t>
      </w:r>
      <w:r w:rsidR="00206C87">
        <w:rPr>
          <w:rFonts w:ascii="Times New Roman" w:hAnsi="Times New Roman"/>
        </w:rPr>
        <w:t>.</w:t>
      </w:r>
    </w:p>
    <w:p w14:paraId="1F3332D8" w14:textId="21CA19D3" w:rsidR="008D6F8D" w:rsidRPr="00F61058" w:rsidRDefault="0010037F" w:rsidP="00463233">
      <w:pPr>
        <w:pStyle w:val="ListParagraph"/>
        <w:numPr>
          <w:ilvl w:val="4"/>
          <w:numId w:val="35"/>
        </w:numPr>
        <w:spacing w:after="240"/>
        <w:rPr>
          <w:rFonts w:ascii="Times New Roman" w:hAnsi="Times New Roman"/>
        </w:rPr>
      </w:pPr>
      <w:r w:rsidRPr="00F61058">
        <w:rPr>
          <w:rFonts w:ascii="Times New Roman" w:hAnsi="Times New Roman"/>
        </w:rPr>
        <w:t xml:space="preserve">Procedures for </w:t>
      </w:r>
      <w:r w:rsidR="00723A1E">
        <w:rPr>
          <w:rFonts w:ascii="Times New Roman" w:hAnsi="Times New Roman"/>
        </w:rPr>
        <w:t>selecting</w:t>
      </w:r>
      <w:r w:rsidRPr="00F61058">
        <w:rPr>
          <w:rFonts w:ascii="Times New Roman" w:hAnsi="Times New Roman"/>
        </w:rPr>
        <w:t xml:space="preserve"> subjects within the prison are fair to all prisoners and immune </w:t>
      </w:r>
      <w:r w:rsidR="00AC50A9">
        <w:rPr>
          <w:rFonts w:ascii="Times New Roman" w:hAnsi="Times New Roman"/>
        </w:rPr>
        <w:t>to</w:t>
      </w:r>
      <w:r w:rsidRPr="00F61058">
        <w:rPr>
          <w:rFonts w:ascii="Times New Roman" w:hAnsi="Times New Roman"/>
        </w:rPr>
        <w:t xml:space="preserve"> arbitrary intervention by prison authorities or prisoners. Unless the </w:t>
      </w:r>
      <w:r w:rsidR="00AC0A5E">
        <w:rPr>
          <w:rFonts w:ascii="Times New Roman" w:hAnsi="Times New Roman"/>
        </w:rPr>
        <w:lastRenderedPageBreak/>
        <w:t>P</w:t>
      </w:r>
      <w:r w:rsidRPr="00F61058">
        <w:rPr>
          <w:rFonts w:ascii="Times New Roman" w:hAnsi="Times New Roman"/>
        </w:rPr>
        <w:t xml:space="preserve">rincipal </w:t>
      </w:r>
      <w:r w:rsidR="00AC0A5E">
        <w:rPr>
          <w:rFonts w:ascii="Times New Roman" w:hAnsi="Times New Roman"/>
        </w:rPr>
        <w:t>I</w:t>
      </w:r>
      <w:r w:rsidRPr="00F61058">
        <w:rPr>
          <w:rFonts w:ascii="Times New Roman" w:hAnsi="Times New Roman"/>
        </w:rPr>
        <w:t xml:space="preserve">nvestigator provides the Board justification in writing for following some other procedures, control subjects must be selected randomly from the group of available prisoners who meet the characteristics needed for that </w:t>
      </w:r>
      <w:r w:rsidR="00AB25F1">
        <w:rPr>
          <w:rFonts w:ascii="Times New Roman" w:hAnsi="Times New Roman"/>
        </w:rPr>
        <w:t>proposed research</w:t>
      </w:r>
      <w:r w:rsidR="00206C87">
        <w:rPr>
          <w:rFonts w:ascii="Times New Roman" w:hAnsi="Times New Roman"/>
        </w:rPr>
        <w:t>.</w:t>
      </w:r>
    </w:p>
    <w:p w14:paraId="1F3332D9" w14:textId="4EA336D9" w:rsidR="008D6F8D" w:rsidRPr="00F61058" w:rsidRDefault="0010037F" w:rsidP="00463233">
      <w:pPr>
        <w:pStyle w:val="ListParagraph"/>
        <w:numPr>
          <w:ilvl w:val="4"/>
          <w:numId w:val="35"/>
        </w:numPr>
        <w:spacing w:after="240"/>
        <w:rPr>
          <w:rFonts w:ascii="Times New Roman" w:hAnsi="Times New Roman"/>
        </w:rPr>
      </w:pPr>
      <w:r w:rsidRPr="00F61058">
        <w:rPr>
          <w:rFonts w:ascii="Times New Roman" w:hAnsi="Times New Roman"/>
        </w:rPr>
        <w:t xml:space="preserve">The information is presented in language </w:t>
      </w:r>
      <w:r w:rsidR="00C0682C" w:rsidRPr="00F61058">
        <w:rPr>
          <w:rFonts w:ascii="Times New Roman" w:hAnsi="Times New Roman"/>
        </w:rPr>
        <w:t>that</w:t>
      </w:r>
      <w:r w:rsidRPr="00F61058">
        <w:rPr>
          <w:rFonts w:ascii="Times New Roman" w:hAnsi="Times New Roman"/>
        </w:rPr>
        <w:t xml:space="preserve"> is understandable to the subject population</w:t>
      </w:r>
      <w:r w:rsidR="00206C87">
        <w:rPr>
          <w:rFonts w:ascii="Times New Roman" w:hAnsi="Times New Roman"/>
        </w:rPr>
        <w:t>.</w:t>
      </w:r>
    </w:p>
    <w:p w14:paraId="1F3332DA" w14:textId="1E726EC1" w:rsidR="008D6F8D" w:rsidRPr="00F61058" w:rsidRDefault="0010037F" w:rsidP="00463233">
      <w:pPr>
        <w:pStyle w:val="ListParagraph"/>
        <w:numPr>
          <w:ilvl w:val="4"/>
          <w:numId w:val="35"/>
        </w:numPr>
        <w:spacing w:after="240"/>
        <w:rPr>
          <w:rFonts w:ascii="Times New Roman" w:hAnsi="Times New Roman"/>
        </w:rPr>
      </w:pPr>
      <w:r w:rsidRPr="00F61058">
        <w:rPr>
          <w:rFonts w:ascii="Times New Roman" w:hAnsi="Times New Roman"/>
        </w:rPr>
        <w:t xml:space="preserve">Adequate assurance exists that parole boards will not </w:t>
      </w:r>
      <w:r w:rsidR="00C0682C" w:rsidRPr="00F61058">
        <w:rPr>
          <w:rFonts w:ascii="Times New Roman" w:hAnsi="Times New Roman"/>
        </w:rPr>
        <w:t>consider</w:t>
      </w:r>
      <w:r w:rsidRPr="00F61058">
        <w:rPr>
          <w:rFonts w:ascii="Times New Roman" w:hAnsi="Times New Roman"/>
        </w:rPr>
        <w:t xml:space="preserve"> a prisoner's participation in the research in making decisions regarding parole, and each prisoner is clearly informed in advance that participation in the research will </w:t>
      </w:r>
      <w:r w:rsidR="00723A1E">
        <w:rPr>
          <w:rFonts w:ascii="Times New Roman" w:hAnsi="Times New Roman"/>
        </w:rPr>
        <w:t>not affect</w:t>
      </w:r>
      <w:r w:rsidRPr="00F61058">
        <w:rPr>
          <w:rFonts w:ascii="Times New Roman" w:hAnsi="Times New Roman"/>
        </w:rPr>
        <w:t xml:space="preserve"> </w:t>
      </w:r>
      <w:r w:rsidR="00AC0A5E">
        <w:rPr>
          <w:rFonts w:ascii="Times New Roman" w:hAnsi="Times New Roman"/>
        </w:rPr>
        <w:t>thei</w:t>
      </w:r>
      <w:r w:rsidRPr="00F61058">
        <w:rPr>
          <w:rFonts w:ascii="Times New Roman" w:hAnsi="Times New Roman"/>
        </w:rPr>
        <w:t>r parole</w:t>
      </w:r>
      <w:r w:rsidR="00206C87">
        <w:rPr>
          <w:rFonts w:ascii="Times New Roman" w:hAnsi="Times New Roman"/>
        </w:rPr>
        <w:t>.</w:t>
      </w:r>
    </w:p>
    <w:p w14:paraId="1F3332DB" w14:textId="060289F0" w:rsidR="008D6F8D" w:rsidRPr="00F61058" w:rsidRDefault="0010037F" w:rsidP="00463233">
      <w:pPr>
        <w:pStyle w:val="ListParagraph"/>
        <w:numPr>
          <w:ilvl w:val="4"/>
          <w:numId w:val="35"/>
        </w:numPr>
        <w:spacing w:after="240"/>
        <w:rPr>
          <w:rFonts w:ascii="Times New Roman" w:hAnsi="Times New Roman"/>
        </w:rPr>
      </w:pPr>
      <w:r w:rsidRPr="00F61058">
        <w:rPr>
          <w:rFonts w:ascii="Times New Roman" w:hAnsi="Times New Roman"/>
        </w:rPr>
        <w:t xml:space="preserve">Where the IRB finds there may be a need for follow-up examination or care of subjects after the end of their participation, adequate provision has been made for such examination or care, </w:t>
      </w:r>
      <w:r w:rsidR="00C0682C" w:rsidRPr="00F61058">
        <w:rPr>
          <w:rFonts w:ascii="Times New Roman" w:hAnsi="Times New Roman"/>
        </w:rPr>
        <w:t>considering</w:t>
      </w:r>
      <w:r w:rsidRPr="00F61058">
        <w:rPr>
          <w:rFonts w:ascii="Times New Roman" w:hAnsi="Times New Roman"/>
        </w:rPr>
        <w:t xml:space="preserve"> the varying lengths of individual prisoners' sentences, and for informing subjects of this fact.</w:t>
      </w:r>
    </w:p>
    <w:p w14:paraId="1F3332DD" w14:textId="13107FCD" w:rsidR="008D6F8D" w:rsidRPr="00F61058" w:rsidRDefault="0010037F" w:rsidP="00463233">
      <w:pPr>
        <w:pStyle w:val="ListParagraph"/>
        <w:numPr>
          <w:ilvl w:val="2"/>
          <w:numId w:val="35"/>
        </w:numPr>
        <w:spacing w:after="240"/>
        <w:rPr>
          <w:rFonts w:ascii="Times New Roman" w:hAnsi="Times New Roman"/>
        </w:rPr>
      </w:pPr>
      <w:r w:rsidRPr="00F61058">
        <w:rPr>
          <w:rFonts w:ascii="Times New Roman" w:hAnsi="Times New Roman"/>
        </w:rPr>
        <w:t>Permitted Research Involving Prisoners:</w:t>
      </w:r>
    </w:p>
    <w:p w14:paraId="1F3332DE" w14:textId="4841353E" w:rsidR="008D6F8D" w:rsidRPr="00F61058" w:rsidRDefault="0010037F" w:rsidP="00463233">
      <w:pPr>
        <w:pStyle w:val="ListParagraph"/>
        <w:numPr>
          <w:ilvl w:val="3"/>
          <w:numId w:val="35"/>
        </w:numPr>
        <w:spacing w:after="240"/>
        <w:rPr>
          <w:rFonts w:ascii="Times New Roman" w:hAnsi="Times New Roman"/>
        </w:rPr>
      </w:pPr>
      <w:r w:rsidRPr="00F61058">
        <w:rPr>
          <w:rFonts w:ascii="Times New Roman" w:hAnsi="Times New Roman"/>
        </w:rPr>
        <w:t xml:space="preserve">For research conducted or supported by </w:t>
      </w:r>
      <w:r w:rsidR="00A4275D">
        <w:rPr>
          <w:rFonts w:ascii="Times New Roman" w:hAnsi="Times New Roman"/>
        </w:rPr>
        <w:t>D</w:t>
      </w:r>
      <w:r w:rsidRPr="00F61058">
        <w:rPr>
          <w:rFonts w:ascii="Times New Roman" w:hAnsi="Times New Roman"/>
        </w:rPr>
        <w:t>HHS to involve prisoners, two actions must occur:</w:t>
      </w:r>
    </w:p>
    <w:p w14:paraId="1F3332E0" w14:textId="176C7645" w:rsidR="008D6F8D" w:rsidRPr="00F61058" w:rsidRDefault="00786850" w:rsidP="00463233">
      <w:pPr>
        <w:pStyle w:val="ListParagraph"/>
        <w:numPr>
          <w:ilvl w:val="4"/>
          <w:numId w:val="35"/>
        </w:numPr>
        <w:spacing w:after="240"/>
        <w:rPr>
          <w:rFonts w:ascii="Times New Roman" w:hAnsi="Times New Roman"/>
        </w:rPr>
      </w:pPr>
      <w:r>
        <w:rPr>
          <w:rFonts w:ascii="Times New Roman" w:hAnsi="Times New Roman"/>
        </w:rPr>
        <w:t>T</w:t>
      </w:r>
      <w:r w:rsidR="0010037F" w:rsidRPr="00F61058">
        <w:rPr>
          <w:rFonts w:ascii="Times New Roman" w:hAnsi="Times New Roman"/>
        </w:rPr>
        <w:t>he IRB must certify to OHRP that it has reviewed and approved the research under federal regulations</w:t>
      </w:r>
      <w:r>
        <w:rPr>
          <w:rFonts w:ascii="Times New Roman" w:hAnsi="Times New Roman"/>
        </w:rPr>
        <w:t>.</w:t>
      </w:r>
    </w:p>
    <w:p w14:paraId="1F3332E1" w14:textId="77777777" w:rsidR="008D6F8D" w:rsidRPr="00F61058" w:rsidRDefault="0010037F" w:rsidP="00463233">
      <w:pPr>
        <w:pStyle w:val="ListParagraph"/>
        <w:numPr>
          <w:ilvl w:val="4"/>
          <w:numId w:val="35"/>
        </w:numPr>
        <w:spacing w:after="240"/>
        <w:rPr>
          <w:rFonts w:ascii="Times New Roman" w:hAnsi="Times New Roman"/>
        </w:rPr>
      </w:pPr>
      <w:r w:rsidRPr="00F61058">
        <w:rPr>
          <w:rFonts w:ascii="Times New Roman" w:hAnsi="Times New Roman"/>
        </w:rPr>
        <w:t>OHRP must determine that the proposed research falls within one of the categories of permissible research described above.</w:t>
      </w:r>
    </w:p>
    <w:p w14:paraId="1F3332E2" w14:textId="6F9D73D3" w:rsidR="008D6F8D" w:rsidRPr="00F61058" w:rsidRDefault="00C0682C" w:rsidP="00463233">
      <w:pPr>
        <w:pStyle w:val="ListParagraph"/>
        <w:numPr>
          <w:ilvl w:val="3"/>
          <w:numId w:val="35"/>
        </w:numPr>
        <w:spacing w:after="240"/>
        <w:rPr>
          <w:rFonts w:ascii="Times New Roman" w:hAnsi="Times New Roman"/>
        </w:rPr>
      </w:pPr>
      <w:r w:rsidRPr="00F61058">
        <w:rPr>
          <w:rFonts w:ascii="Times New Roman" w:hAnsi="Times New Roman"/>
        </w:rPr>
        <w:t>Such certification is not required if an investigator wishes to engage in non-</w:t>
      </w:r>
      <w:r w:rsidR="00A4275D">
        <w:rPr>
          <w:rFonts w:ascii="Times New Roman" w:hAnsi="Times New Roman"/>
        </w:rPr>
        <w:t>D</w:t>
      </w:r>
      <w:r w:rsidRPr="00F61058">
        <w:rPr>
          <w:rFonts w:ascii="Times New Roman" w:hAnsi="Times New Roman"/>
        </w:rPr>
        <w:t>HHS-supported research</w:t>
      </w:r>
      <w:r w:rsidR="0010037F" w:rsidRPr="00F61058">
        <w:rPr>
          <w:rFonts w:ascii="Times New Roman" w:hAnsi="Times New Roman"/>
        </w:rPr>
        <w:t xml:space="preserve">. However, the IRB will apply the standards of the federal regulations </w:t>
      </w:r>
      <w:r w:rsidR="00AC0A5E">
        <w:rPr>
          <w:rFonts w:ascii="Times New Roman" w:hAnsi="Times New Roman"/>
        </w:rPr>
        <w:t>whe</w:t>
      </w:r>
      <w:r w:rsidR="0010037F" w:rsidRPr="00F61058">
        <w:rPr>
          <w:rFonts w:ascii="Times New Roman" w:hAnsi="Times New Roman"/>
        </w:rPr>
        <w:t>n reviewing the research.</w:t>
      </w:r>
    </w:p>
    <w:p w14:paraId="1F3332E3" w14:textId="0ADA2CC1" w:rsidR="008D6F8D" w:rsidRPr="00F61058" w:rsidRDefault="0010037F" w:rsidP="00463233">
      <w:pPr>
        <w:pStyle w:val="ListParagraph"/>
        <w:numPr>
          <w:ilvl w:val="2"/>
          <w:numId w:val="35"/>
        </w:numPr>
        <w:spacing w:after="240"/>
        <w:rPr>
          <w:rFonts w:ascii="Times New Roman" w:hAnsi="Times New Roman"/>
        </w:rPr>
      </w:pPr>
      <w:r w:rsidRPr="00F61058">
        <w:rPr>
          <w:rFonts w:ascii="Times New Roman" w:hAnsi="Times New Roman"/>
        </w:rPr>
        <w:t>Prisoners Who Are Minors: When a prisoner is also a minor (e.g., an adolescent detained in a juvenile detention facility)</w:t>
      </w:r>
      <w:r w:rsidR="00C0682C" w:rsidRPr="00F61058">
        <w:rPr>
          <w:rFonts w:ascii="Times New Roman" w:hAnsi="Times New Roman"/>
        </w:rPr>
        <w:t>,</w:t>
      </w:r>
      <w:r w:rsidRPr="00F61058">
        <w:rPr>
          <w:rFonts w:ascii="Times New Roman" w:hAnsi="Times New Roman"/>
        </w:rPr>
        <w:t xml:space="preserve"> the special protections regarding </w:t>
      </w:r>
      <w:r w:rsidR="00723A1E">
        <w:rPr>
          <w:rFonts w:ascii="Times New Roman" w:hAnsi="Times New Roman"/>
        </w:rPr>
        <w:t>including</w:t>
      </w:r>
      <w:r w:rsidRPr="00F61058">
        <w:rPr>
          <w:rFonts w:ascii="Times New Roman" w:hAnsi="Times New Roman"/>
        </w:rPr>
        <w:t xml:space="preserve"> children as subjects also apply.</w:t>
      </w:r>
    </w:p>
    <w:p w14:paraId="1F3332E4" w14:textId="184701FF" w:rsidR="008D6F8D" w:rsidRPr="00F61058" w:rsidRDefault="0010037F" w:rsidP="00463233">
      <w:pPr>
        <w:pStyle w:val="ListParagraph"/>
        <w:numPr>
          <w:ilvl w:val="2"/>
          <w:numId w:val="35"/>
        </w:numPr>
        <w:spacing w:after="240"/>
        <w:rPr>
          <w:rFonts w:ascii="Times New Roman" w:hAnsi="Times New Roman"/>
        </w:rPr>
      </w:pPr>
      <w:r w:rsidRPr="00F61058">
        <w:rPr>
          <w:rFonts w:ascii="Times New Roman" w:hAnsi="Times New Roman"/>
        </w:rPr>
        <w:t xml:space="preserve">The Federal Bureau of Prisons places special restrictions on research that takes place within the Bureau of Prisons. </w:t>
      </w:r>
      <w:r w:rsidR="00AC0A5E">
        <w:rPr>
          <w:rFonts w:ascii="Times New Roman" w:hAnsi="Times New Roman"/>
        </w:rPr>
        <w:t>I</w:t>
      </w:r>
      <w:r w:rsidRPr="00F61058">
        <w:rPr>
          <w:rFonts w:ascii="Times New Roman" w:hAnsi="Times New Roman"/>
        </w:rPr>
        <w:t>nvestigators should review the regulations at 28 CFR Part 512</w:t>
      </w:r>
      <w:r w:rsidR="00AC0A5E">
        <w:rPr>
          <w:rFonts w:ascii="Times New Roman" w:hAnsi="Times New Roman"/>
        </w:rPr>
        <w:t xml:space="preserve"> when considering such research</w:t>
      </w:r>
      <w:r w:rsidRPr="00F61058">
        <w:rPr>
          <w:rFonts w:ascii="Times New Roman" w:hAnsi="Times New Roman"/>
        </w:rPr>
        <w:t>.</w:t>
      </w:r>
    </w:p>
    <w:p w14:paraId="1F3332E6" w14:textId="71E0B699" w:rsidR="008D6F8D" w:rsidRPr="00F61058" w:rsidRDefault="0010037F" w:rsidP="0087668F">
      <w:pPr>
        <w:pStyle w:val="Heading1"/>
      </w:pPr>
      <w:bookmarkStart w:id="34" w:name="_Toc197210680"/>
      <w:r w:rsidRPr="00F61058">
        <w:t>A W</w:t>
      </w:r>
      <w:r w:rsidR="006A7143">
        <w:t>ord</w:t>
      </w:r>
      <w:r w:rsidRPr="00F61058">
        <w:t xml:space="preserve"> </w:t>
      </w:r>
      <w:r w:rsidR="006A7143">
        <w:t>on</w:t>
      </w:r>
      <w:r w:rsidRPr="00F61058">
        <w:t xml:space="preserve"> N</w:t>
      </w:r>
      <w:r w:rsidR="006A7143">
        <w:t>on</w:t>
      </w:r>
      <w:r w:rsidRPr="00F61058">
        <w:t>-C</w:t>
      </w:r>
      <w:r w:rsidR="006A7143">
        <w:t>ompliance</w:t>
      </w:r>
      <w:bookmarkEnd w:id="34"/>
    </w:p>
    <w:p w14:paraId="1F3332E7" w14:textId="19556025" w:rsidR="008D6F8D" w:rsidRPr="00F61058" w:rsidRDefault="0010037F" w:rsidP="00463233">
      <w:pPr>
        <w:pStyle w:val="ListParagraph"/>
        <w:numPr>
          <w:ilvl w:val="1"/>
          <w:numId w:val="36"/>
        </w:numPr>
        <w:spacing w:after="240"/>
        <w:rPr>
          <w:rFonts w:ascii="Times New Roman" w:hAnsi="Times New Roman"/>
        </w:rPr>
      </w:pPr>
      <w:r w:rsidRPr="00F61058">
        <w:rPr>
          <w:rFonts w:ascii="Times New Roman" w:hAnsi="Times New Roman"/>
        </w:rPr>
        <w:t xml:space="preserve">If non-compliance is alleged, the IRB </w:t>
      </w:r>
      <w:r w:rsidR="00404F06">
        <w:rPr>
          <w:rFonts w:ascii="Times New Roman" w:hAnsi="Times New Roman"/>
        </w:rPr>
        <w:t>Chair</w:t>
      </w:r>
      <w:r w:rsidRPr="00F61058">
        <w:rPr>
          <w:rFonts w:ascii="Times New Roman" w:hAnsi="Times New Roman"/>
        </w:rPr>
        <w:t xml:space="preserve"> will initiate an investigation. The researcher is informed of the allegations and given time to respond. The IRB </w:t>
      </w:r>
      <w:r w:rsidR="00404F06">
        <w:rPr>
          <w:rFonts w:ascii="Times New Roman" w:hAnsi="Times New Roman"/>
        </w:rPr>
        <w:t>Chair</w:t>
      </w:r>
      <w:r w:rsidRPr="00F61058">
        <w:rPr>
          <w:rFonts w:ascii="Times New Roman" w:hAnsi="Times New Roman"/>
        </w:rPr>
        <w:t xml:space="preserve"> will then review the relevant information. If the IRB </w:t>
      </w:r>
      <w:r w:rsidR="00404F06">
        <w:rPr>
          <w:rFonts w:ascii="Times New Roman" w:hAnsi="Times New Roman"/>
        </w:rPr>
        <w:t>Chair</w:t>
      </w:r>
      <w:r w:rsidRPr="00F61058">
        <w:rPr>
          <w:rFonts w:ascii="Times New Roman" w:hAnsi="Times New Roman"/>
        </w:rPr>
        <w:t xml:space="preserve"> determines that non-compliance has occurred, then the IRB </w:t>
      </w:r>
      <w:r w:rsidR="00404F06">
        <w:rPr>
          <w:rFonts w:ascii="Times New Roman" w:hAnsi="Times New Roman"/>
        </w:rPr>
        <w:t>Chair</w:t>
      </w:r>
      <w:r w:rsidRPr="00F61058">
        <w:rPr>
          <w:rFonts w:ascii="Times New Roman" w:hAnsi="Times New Roman"/>
        </w:rPr>
        <w:t xml:space="preserve"> will make a report to the </w:t>
      </w:r>
      <w:r w:rsidR="00404F06">
        <w:rPr>
          <w:rFonts w:ascii="Times New Roman" w:hAnsi="Times New Roman"/>
        </w:rPr>
        <w:t>Provost</w:t>
      </w:r>
      <w:r w:rsidRPr="00F61058">
        <w:rPr>
          <w:rFonts w:ascii="Times New Roman" w:hAnsi="Times New Roman"/>
        </w:rPr>
        <w:t xml:space="preserve"> and the appropriate dean, including recommendations. Non-compliance can have serious consequences for both the researcher and the University.</w:t>
      </w:r>
    </w:p>
    <w:p w14:paraId="1F3332E9" w14:textId="22F2E6E3" w:rsidR="008D6F8D" w:rsidRPr="00F61058" w:rsidRDefault="0010037F" w:rsidP="0087668F">
      <w:pPr>
        <w:pStyle w:val="Heading1"/>
      </w:pPr>
      <w:bookmarkStart w:id="35" w:name="_Toc197210681"/>
      <w:r w:rsidRPr="00F61058">
        <w:t>IRB M</w:t>
      </w:r>
      <w:r w:rsidR="006A7143">
        <w:t>embership</w:t>
      </w:r>
      <w:bookmarkEnd w:id="35"/>
    </w:p>
    <w:p w14:paraId="1F3332EA" w14:textId="5423AF36" w:rsidR="008D6F8D" w:rsidRPr="00F61058" w:rsidRDefault="0010037F" w:rsidP="00463233">
      <w:pPr>
        <w:pStyle w:val="ListParagraph"/>
        <w:numPr>
          <w:ilvl w:val="1"/>
          <w:numId w:val="37"/>
        </w:numPr>
        <w:spacing w:after="240"/>
        <w:rPr>
          <w:rFonts w:ascii="Times New Roman" w:hAnsi="Times New Roman"/>
        </w:rPr>
      </w:pPr>
      <w:r w:rsidRPr="00F61058">
        <w:rPr>
          <w:rFonts w:ascii="Times New Roman" w:hAnsi="Times New Roman"/>
        </w:rPr>
        <w:t xml:space="preserve">The IRB shall consist of members with the background and professional competence necessary to </w:t>
      </w:r>
      <w:r w:rsidRPr="00F61058">
        <w:rPr>
          <w:rFonts w:ascii="Times New Roman" w:hAnsi="Times New Roman"/>
        </w:rPr>
        <w:lastRenderedPageBreak/>
        <w:t>review specific research activities</w:t>
      </w:r>
      <w:r w:rsidR="00C0682C" w:rsidRPr="00F61058">
        <w:rPr>
          <w:rFonts w:ascii="Times New Roman" w:hAnsi="Times New Roman"/>
        </w:rPr>
        <w:t xml:space="preserve"> and ascertain the acceptability of proposed research in terms of institutional commitments and regulations, applicable law, and professional conduct and practice standards</w:t>
      </w:r>
      <w:r w:rsidRPr="00F61058">
        <w:rPr>
          <w:rFonts w:ascii="Times New Roman" w:hAnsi="Times New Roman"/>
        </w:rPr>
        <w:t>.</w:t>
      </w:r>
    </w:p>
    <w:p w14:paraId="1F3332EB" w14:textId="0BA45BB2" w:rsidR="008D6F8D" w:rsidRPr="003D7FAE" w:rsidRDefault="0010037F" w:rsidP="00463233">
      <w:pPr>
        <w:pStyle w:val="ListParagraph"/>
        <w:numPr>
          <w:ilvl w:val="1"/>
          <w:numId w:val="37"/>
        </w:numPr>
        <w:spacing w:after="240"/>
        <w:rPr>
          <w:rFonts w:ascii="Times New Roman" w:hAnsi="Times New Roman"/>
        </w:rPr>
      </w:pPr>
      <w:r w:rsidRPr="003D7FAE">
        <w:rPr>
          <w:rFonts w:ascii="Times New Roman" w:hAnsi="Times New Roman"/>
        </w:rPr>
        <w:t xml:space="preserve">The </w:t>
      </w:r>
      <w:r w:rsidR="00404F06" w:rsidRPr="003D7FAE">
        <w:rPr>
          <w:rFonts w:ascii="Times New Roman" w:hAnsi="Times New Roman"/>
        </w:rPr>
        <w:t>Provost</w:t>
      </w:r>
      <w:r w:rsidRPr="003D7FAE">
        <w:rPr>
          <w:rFonts w:ascii="Times New Roman" w:hAnsi="Times New Roman"/>
        </w:rPr>
        <w:t xml:space="preserve"> will appoint </w:t>
      </w:r>
      <w:r w:rsidR="0076383B" w:rsidRPr="003D7FAE">
        <w:rPr>
          <w:rFonts w:ascii="Times New Roman" w:hAnsi="Times New Roman"/>
        </w:rPr>
        <w:t>at least four</w:t>
      </w:r>
      <w:r w:rsidRPr="003D7FAE">
        <w:rPr>
          <w:rFonts w:ascii="Times New Roman" w:hAnsi="Times New Roman"/>
        </w:rPr>
        <w:t xml:space="preserve"> faculty member</w:t>
      </w:r>
      <w:r w:rsidR="0076383B" w:rsidRPr="003D7FAE">
        <w:rPr>
          <w:rFonts w:ascii="Times New Roman" w:hAnsi="Times New Roman"/>
        </w:rPr>
        <w:t>s</w:t>
      </w:r>
      <w:r w:rsidRPr="003D7FAE">
        <w:rPr>
          <w:rFonts w:ascii="Times New Roman" w:hAnsi="Times New Roman"/>
        </w:rPr>
        <w:t xml:space="preserve"> </w:t>
      </w:r>
      <w:r w:rsidR="0076383B" w:rsidRPr="003D7FAE">
        <w:rPr>
          <w:rFonts w:ascii="Times New Roman" w:hAnsi="Times New Roman"/>
        </w:rPr>
        <w:t>w</w:t>
      </w:r>
      <w:r w:rsidR="00F87306">
        <w:rPr>
          <w:rFonts w:ascii="Times New Roman" w:hAnsi="Times New Roman"/>
        </w:rPr>
        <w:t>ith</w:t>
      </w:r>
      <w:r w:rsidR="0076383B" w:rsidRPr="003D7FAE">
        <w:rPr>
          <w:rFonts w:ascii="Times New Roman" w:hAnsi="Times New Roman"/>
        </w:rPr>
        <w:t xml:space="preserve"> diverse backgrounds in research methodologies</w:t>
      </w:r>
      <w:r w:rsidRPr="003D7FAE">
        <w:rPr>
          <w:rFonts w:ascii="Times New Roman" w:hAnsi="Times New Roman"/>
        </w:rPr>
        <w:t xml:space="preserve"> to serve on the IRB. The </w:t>
      </w:r>
      <w:r w:rsidR="00404F06" w:rsidRPr="003D7FAE">
        <w:rPr>
          <w:rFonts w:ascii="Times New Roman" w:hAnsi="Times New Roman"/>
        </w:rPr>
        <w:t>Provost</w:t>
      </w:r>
      <w:r w:rsidRPr="003D7FAE">
        <w:rPr>
          <w:rFonts w:ascii="Times New Roman" w:hAnsi="Times New Roman"/>
        </w:rPr>
        <w:t xml:space="preserve"> will appoint one member </w:t>
      </w:r>
      <w:r w:rsidR="00F87306">
        <w:rPr>
          <w:rFonts w:ascii="Times New Roman" w:hAnsi="Times New Roman"/>
        </w:rPr>
        <w:t>of</w:t>
      </w:r>
      <w:r w:rsidRPr="003D7FAE">
        <w:rPr>
          <w:rFonts w:ascii="Times New Roman" w:hAnsi="Times New Roman"/>
        </w:rPr>
        <w:t xml:space="preserve"> </w:t>
      </w:r>
      <w:r w:rsidR="00F87306">
        <w:rPr>
          <w:rFonts w:ascii="Times New Roman" w:hAnsi="Times New Roman"/>
        </w:rPr>
        <w:t>the</w:t>
      </w:r>
      <w:r w:rsidRPr="003D7FAE">
        <w:rPr>
          <w:rFonts w:ascii="Times New Roman" w:hAnsi="Times New Roman"/>
        </w:rPr>
        <w:t xml:space="preserve"> </w:t>
      </w:r>
      <w:r w:rsidR="00F87306">
        <w:rPr>
          <w:rFonts w:ascii="Times New Roman" w:hAnsi="Times New Roman"/>
        </w:rPr>
        <w:t>community</w:t>
      </w:r>
      <w:r w:rsidRPr="003D7FAE">
        <w:rPr>
          <w:rFonts w:ascii="Times New Roman" w:hAnsi="Times New Roman"/>
        </w:rPr>
        <w:t xml:space="preserve"> </w:t>
      </w:r>
      <w:r w:rsidR="00F87306">
        <w:rPr>
          <w:rFonts w:ascii="Times New Roman" w:hAnsi="Times New Roman"/>
        </w:rPr>
        <w:t>who</w:t>
      </w:r>
      <w:r w:rsidRPr="003D7FAE">
        <w:rPr>
          <w:rFonts w:ascii="Times New Roman" w:hAnsi="Times New Roman"/>
        </w:rPr>
        <w:t xml:space="preserve"> </w:t>
      </w:r>
      <w:r w:rsidR="00F87306">
        <w:rPr>
          <w:rFonts w:ascii="Times New Roman" w:hAnsi="Times New Roman"/>
        </w:rPr>
        <w:t>is</w:t>
      </w:r>
      <w:r w:rsidRPr="003D7FAE">
        <w:rPr>
          <w:rFonts w:ascii="Times New Roman" w:hAnsi="Times New Roman"/>
        </w:rPr>
        <w:t xml:space="preserve"> </w:t>
      </w:r>
      <w:r w:rsidR="00F87306">
        <w:rPr>
          <w:rFonts w:ascii="Times New Roman" w:hAnsi="Times New Roman"/>
        </w:rPr>
        <w:t>not</w:t>
      </w:r>
      <w:r w:rsidRPr="003D7FAE">
        <w:rPr>
          <w:rFonts w:ascii="Times New Roman" w:hAnsi="Times New Roman"/>
        </w:rPr>
        <w:t xml:space="preserve"> </w:t>
      </w:r>
      <w:r w:rsidR="00F87306">
        <w:rPr>
          <w:rFonts w:ascii="Times New Roman" w:hAnsi="Times New Roman"/>
        </w:rPr>
        <w:t>affiliated with</w:t>
      </w:r>
      <w:r w:rsidRPr="003D7FAE">
        <w:rPr>
          <w:rFonts w:ascii="Times New Roman" w:hAnsi="Times New Roman"/>
        </w:rPr>
        <w:t xml:space="preserve"> the </w:t>
      </w:r>
      <w:r w:rsidR="00F87306">
        <w:rPr>
          <w:rFonts w:ascii="Times New Roman" w:hAnsi="Times New Roman"/>
        </w:rPr>
        <w:t>university</w:t>
      </w:r>
      <w:r w:rsidR="00C0682C" w:rsidRPr="003D7FAE">
        <w:rPr>
          <w:rFonts w:ascii="Times New Roman" w:hAnsi="Times New Roman"/>
        </w:rPr>
        <w:t xml:space="preserve"> </w:t>
      </w:r>
      <w:r w:rsidRPr="003D7FAE">
        <w:rPr>
          <w:rFonts w:ascii="Times New Roman" w:hAnsi="Times New Roman"/>
        </w:rPr>
        <w:t>to serve on the IRB.</w:t>
      </w:r>
    </w:p>
    <w:p w14:paraId="1F3332ED" w14:textId="53029012" w:rsidR="008D6F8D" w:rsidRPr="00F61058" w:rsidRDefault="0010037F" w:rsidP="00463233">
      <w:pPr>
        <w:pStyle w:val="ListParagraph"/>
        <w:numPr>
          <w:ilvl w:val="1"/>
          <w:numId w:val="37"/>
        </w:numPr>
        <w:spacing w:after="240"/>
        <w:rPr>
          <w:rFonts w:ascii="Times New Roman" w:hAnsi="Times New Roman"/>
        </w:rPr>
      </w:pPr>
      <w:r w:rsidRPr="00F61058">
        <w:rPr>
          <w:rFonts w:ascii="Times New Roman" w:hAnsi="Times New Roman"/>
        </w:rPr>
        <w:t xml:space="preserve">No IRB member may participate in </w:t>
      </w:r>
      <w:r w:rsidR="00723A1E">
        <w:rPr>
          <w:rFonts w:ascii="Times New Roman" w:hAnsi="Times New Roman"/>
        </w:rPr>
        <w:t>reviewing</w:t>
      </w:r>
      <w:r w:rsidRPr="00F61058">
        <w:rPr>
          <w:rFonts w:ascii="Times New Roman" w:hAnsi="Times New Roman"/>
        </w:rPr>
        <w:t xml:space="preserve"> any </w:t>
      </w:r>
      <w:r w:rsidR="00AB25F1">
        <w:rPr>
          <w:rFonts w:ascii="Times New Roman" w:hAnsi="Times New Roman"/>
        </w:rPr>
        <w:t>application</w:t>
      </w:r>
      <w:r w:rsidRPr="00F61058">
        <w:rPr>
          <w:rFonts w:ascii="Times New Roman" w:hAnsi="Times New Roman"/>
        </w:rPr>
        <w:t xml:space="preserve"> in which the member has a conflicting interest</w:t>
      </w:r>
      <w:r w:rsidR="00AC50A9">
        <w:rPr>
          <w:rFonts w:ascii="Times New Roman" w:hAnsi="Times New Roman"/>
        </w:rPr>
        <w:t>,</w:t>
      </w:r>
      <w:r w:rsidRPr="00F61058">
        <w:rPr>
          <w:rFonts w:ascii="Times New Roman" w:hAnsi="Times New Roman"/>
        </w:rPr>
        <w:t xml:space="preserve"> except to provide information requested by the committee. The member should not be present during the discussion and voting on the </w:t>
      </w:r>
      <w:r w:rsidR="00196D68">
        <w:rPr>
          <w:rFonts w:ascii="Times New Roman" w:hAnsi="Times New Roman"/>
        </w:rPr>
        <w:t>application</w:t>
      </w:r>
      <w:r w:rsidRPr="00F61058">
        <w:rPr>
          <w:rFonts w:ascii="Times New Roman" w:hAnsi="Times New Roman"/>
        </w:rPr>
        <w:t>.</w:t>
      </w:r>
    </w:p>
    <w:p w14:paraId="1F3332EF" w14:textId="1E03F914" w:rsidR="008D6F8D" w:rsidRPr="00F61058" w:rsidRDefault="00723A1E" w:rsidP="00463233">
      <w:pPr>
        <w:pStyle w:val="ListParagraph"/>
        <w:numPr>
          <w:ilvl w:val="1"/>
          <w:numId w:val="37"/>
        </w:numPr>
        <w:spacing w:after="240"/>
        <w:rPr>
          <w:rFonts w:ascii="Times New Roman" w:hAnsi="Times New Roman"/>
        </w:rPr>
      </w:pPr>
      <w:r>
        <w:rPr>
          <w:rFonts w:ascii="Times New Roman" w:hAnsi="Times New Roman"/>
        </w:rPr>
        <w:t>A</w:t>
      </w:r>
      <w:r w:rsidR="00C0682C" w:rsidRPr="00F61058">
        <w:rPr>
          <w:rFonts w:ascii="Times New Roman" w:hAnsi="Times New Roman"/>
        </w:rPr>
        <w:t>t</w:t>
      </w:r>
      <w:r w:rsidR="0010037F" w:rsidRPr="00F61058">
        <w:rPr>
          <w:rFonts w:ascii="Times New Roman" w:hAnsi="Times New Roman"/>
        </w:rPr>
        <w:t xml:space="preserve"> its discretion, </w:t>
      </w:r>
      <w:r>
        <w:rPr>
          <w:rFonts w:ascii="Times New Roman" w:hAnsi="Times New Roman"/>
        </w:rPr>
        <w:t xml:space="preserve">the IRB may </w:t>
      </w:r>
      <w:r w:rsidR="0010037F" w:rsidRPr="00F61058">
        <w:rPr>
          <w:rFonts w:ascii="Times New Roman" w:hAnsi="Times New Roman"/>
        </w:rPr>
        <w:t xml:space="preserve">invite individuals with competence and expertise in special areas to assist in </w:t>
      </w:r>
      <w:r>
        <w:rPr>
          <w:rFonts w:ascii="Times New Roman" w:hAnsi="Times New Roman"/>
        </w:rPr>
        <w:t>reviewing</w:t>
      </w:r>
      <w:r w:rsidR="0010037F" w:rsidRPr="00F61058">
        <w:rPr>
          <w:rFonts w:ascii="Times New Roman" w:hAnsi="Times New Roman"/>
        </w:rPr>
        <w:t xml:space="preserve"> issues </w:t>
      </w:r>
      <w:r w:rsidR="00C0682C" w:rsidRPr="00F61058">
        <w:rPr>
          <w:rFonts w:ascii="Times New Roman" w:hAnsi="Times New Roman"/>
        </w:rPr>
        <w:t xml:space="preserve">that require expertise beyond or in </w:t>
      </w:r>
      <w:r w:rsidR="0010037F" w:rsidRPr="00F61058">
        <w:rPr>
          <w:rFonts w:ascii="Times New Roman" w:hAnsi="Times New Roman"/>
        </w:rPr>
        <w:t xml:space="preserve">addition to that available on the committee. Such individuals may exercise </w:t>
      </w:r>
      <w:r w:rsidR="00AC50A9">
        <w:rPr>
          <w:rFonts w:ascii="Times New Roman" w:hAnsi="Times New Roman"/>
        </w:rPr>
        <w:t xml:space="preserve">their </w:t>
      </w:r>
      <w:r w:rsidR="0010037F" w:rsidRPr="00F61058">
        <w:rPr>
          <w:rFonts w:ascii="Times New Roman" w:hAnsi="Times New Roman"/>
        </w:rPr>
        <w:t>voice but not vote.</w:t>
      </w:r>
    </w:p>
    <w:p w14:paraId="09B36832" w14:textId="77777777" w:rsidR="003D7FAE" w:rsidRDefault="0010037F" w:rsidP="003D7FAE">
      <w:pPr>
        <w:pStyle w:val="ListParagraph"/>
        <w:numPr>
          <w:ilvl w:val="1"/>
          <w:numId w:val="37"/>
        </w:numPr>
        <w:spacing w:after="240"/>
        <w:rPr>
          <w:rFonts w:ascii="Times New Roman" w:hAnsi="Times New Roman"/>
        </w:rPr>
      </w:pPr>
      <w:r w:rsidRPr="003D7FAE">
        <w:rPr>
          <w:rFonts w:ascii="Times New Roman" w:hAnsi="Times New Roman"/>
        </w:rPr>
        <w:t xml:space="preserve">The </w:t>
      </w:r>
      <w:r w:rsidR="003D7FAE" w:rsidRPr="003D7FAE">
        <w:rPr>
          <w:rFonts w:ascii="Times New Roman" w:hAnsi="Times New Roman"/>
        </w:rPr>
        <w:t xml:space="preserve">Provost will appoint the IRB Chair. </w:t>
      </w:r>
      <w:r w:rsidRPr="003D7FAE">
        <w:rPr>
          <w:rFonts w:ascii="Times New Roman" w:hAnsi="Times New Roman"/>
        </w:rPr>
        <w:t xml:space="preserve">This individual should be highly respected and fully capable of managing the IRB and the matters brought before it </w:t>
      </w:r>
      <w:r w:rsidR="00723A1E" w:rsidRPr="003D7FAE">
        <w:rPr>
          <w:rFonts w:ascii="Times New Roman" w:hAnsi="Times New Roman"/>
        </w:rPr>
        <w:t>fairly and impartiall</w:t>
      </w:r>
      <w:r w:rsidRPr="003D7FAE">
        <w:rPr>
          <w:rFonts w:ascii="Times New Roman" w:hAnsi="Times New Roman"/>
        </w:rPr>
        <w:t>y.</w:t>
      </w:r>
    </w:p>
    <w:p w14:paraId="306EE203" w14:textId="28D8369A" w:rsidR="00B53453" w:rsidRPr="003D7FAE" w:rsidRDefault="00B53453" w:rsidP="003D7FAE">
      <w:pPr>
        <w:pStyle w:val="ListParagraph"/>
        <w:numPr>
          <w:ilvl w:val="1"/>
          <w:numId w:val="37"/>
        </w:numPr>
        <w:spacing w:after="240"/>
        <w:rPr>
          <w:rFonts w:ascii="Times New Roman" w:hAnsi="Times New Roman"/>
        </w:rPr>
      </w:pPr>
      <w:r w:rsidRPr="003D7FAE">
        <w:rPr>
          <w:rFonts w:ascii="Times New Roman" w:hAnsi="Times New Roman"/>
        </w:rPr>
        <w:br w:type="page"/>
      </w:r>
    </w:p>
    <w:p w14:paraId="239CFD09" w14:textId="77777777" w:rsidR="001B6BDA" w:rsidRPr="006A7143" w:rsidRDefault="001B6BDA" w:rsidP="001B6BDA">
      <w:pPr>
        <w:pStyle w:val="Heading1"/>
      </w:pPr>
      <w:bookmarkStart w:id="36" w:name="_Toc197210682"/>
      <w:r w:rsidRPr="006A7143">
        <w:lastRenderedPageBreak/>
        <w:t xml:space="preserve">Appendix </w:t>
      </w:r>
      <w:r>
        <w:t>A</w:t>
      </w:r>
      <w:r w:rsidRPr="006A7143">
        <w:t>: Research that is Exempt from Further IRB Review</w:t>
      </w:r>
      <w:bookmarkEnd w:id="36"/>
    </w:p>
    <w:p w14:paraId="58A40840" w14:textId="77777777" w:rsidR="001B6BDA" w:rsidRPr="00790A29" w:rsidRDefault="001B6BDA" w:rsidP="001B6BDA">
      <w:pPr>
        <w:spacing w:after="240"/>
        <w:ind w:left="360"/>
        <w:rPr>
          <w:rFonts w:ascii="Times New Roman" w:hAnsi="Times New Roman"/>
        </w:rPr>
      </w:pPr>
      <w:r w:rsidRPr="00790A29">
        <w:rPr>
          <w:rFonts w:ascii="Times New Roman" w:hAnsi="Times New Roman"/>
        </w:rPr>
        <w:t>Research in which the only involvement of human subjects is in one or more of the following categories is exempt:</w:t>
      </w:r>
    </w:p>
    <w:p w14:paraId="27DD721E" w14:textId="77777777" w:rsidR="001B6BDA" w:rsidRPr="00790A29" w:rsidRDefault="001B6BDA" w:rsidP="001B6BDA">
      <w:pPr>
        <w:pStyle w:val="ListParagraph"/>
        <w:numPr>
          <w:ilvl w:val="0"/>
          <w:numId w:val="41"/>
        </w:numPr>
        <w:spacing w:after="240"/>
        <w:rPr>
          <w:rFonts w:ascii="Times New Roman" w:hAnsi="Times New Roman"/>
        </w:rPr>
      </w:pPr>
      <w:r w:rsidRPr="00790A29">
        <w:rPr>
          <w:rFonts w:ascii="Times New Roman" w:hAnsi="Times New Roman"/>
        </w:rPr>
        <w:t xml:space="preserve">Research </w:t>
      </w:r>
      <w:r>
        <w:rPr>
          <w:rFonts w:ascii="Times New Roman" w:hAnsi="Times New Roman"/>
        </w:rPr>
        <w:t xml:space="preserve">that is </w:t>
      </w:r>
      <w:r w:rsidRPr="00790A29">
        <w:rPr>
          <w:rFonts w:ascii="Times New Roman" w:hAnsi="Times New Roman"/>
        </w:rPr>
        <w:t>conducted in established or commonly accepted educational settings</w:t>
      </w:r>
      <w:r>
        <w:rPr>
          <w:rFonts w:ascii="Times New Roman" w:hAnsi="Times New Roman"/>
        </w:rPr>
        <w:t xml:space="preserve"> and </w:t>
      </w:r>
      <w:r w:rsidRPr="00790A29">
        <w:rPr>
          <w:rFonts w:ascii="Times New Roman" w:hAnsi="Times New Roman"/>
        </w:rPr>
        <w:t>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w:t>
      </w:r>
      <w:r>
        <w:rPr>
          <w:rFonts w:ascii="Times New Roman" w:hAnsi="Times New Roman"/>
        </w:rPr>
        <w:t xml:space="preserve"> and</w:t>
      </w:r>
      <w:r w:rsidRPr="00790A29">
        <w:rPr>
          <w:rFonts w:ascii="Times New Roman" w:hAnsi="Times New Roman"/>
        </w:rPr>
        <w:t xml:space="preserve"> the effectiveness of or the comparison among instructional techniques, curricula, or classroom management methods.</w:t>
      </w:r>
    </w:p>
    <w:p w14:paraId="756FADD4" w14:textId="77777777" w:rsidR="001B6BDA" w:rsidRPr="00790A29" w:rsidRDefault="001B6BDA" w:rsidP="001B6BDA">
      <w:pPr>
        <w:pStyle w:val="ListParagraph"/>
        <w:numPr>
          <w:ilvl w:val="0"/>
          <w:numId w:val="41"/>
        </w:numPr>
        <w:spacing w:after="240"/>
        <w:rPr>
          <w:rFonts w:ascii="Times New Roman" w:hAnsi="Times New Roman"/>
        </w:rPr>
      </w:pPr>
      <w:r w:rsidRPr="00790A29">
        <w:rPr>
          <w:rFonts w:ascii="Times New Roman" w:hAnsi="Times New Roman"/>
        </w:rPr>
        <w:t>Research that only includes interactions involving educational tests (cognitive, diagnostic, aptitude, achievement), survey procedures, or observation of public behavior (including visual or auditory recording) if at least one of the following criteria is met: (i) The information obtained is recorded by the investigator in such a manner that the identity of the human subjects cannot readily be ascertained, directly or through identifiers linked to the subjects; (ii) Any disclosure of the human subjects’ responses outside of the research would not reasonable place the subjects at risk of criminal or civil liability or be damaging to the subjects’ financial standing, employability, educational advancement, or reputation; or (iii) The information obtained is recorded by the investigator in such a manner that the identity of the human subjects can readily be ascertained directly or through identifiers linked to the subjects, and an IRB conducts a limited IRB review to make the determination required by 45 CFR 46.111(a)(7).</w:t>
      </w:r>
    </w:p>
    <w:p w14:paraId="586CA26A" w14:textId="77777777" w:rsidR="001B6BDA" w:rsidRPr="00790A29" w:rsidRDefault="001B6BDA" w:rsidP="001B6BDA">
      <w:pPr>
        <w:pStyle w:val="ListParagraph"/>
        <w:numPr>
          <w:ilvl w:val="0"/>
          <w:numId w:val="41"/>
        </w:numPr>
        <w:spacing w:after="240"/>
        <w:rPr>
          <w:rFonts w:ascii="Times New Roman" w:hAnsi="Times New Roman"/>
        </w:rPr>
      </w:pPr>
      <w:r w:rsidRPr="00790A29">
        <w:rPr>
          <w:rFonts w:ascii="Times New Roman" w:hAnsi="Times New Roman"/>
        </w:rPr>
        <w:t>Research involving benign behavioral interventions in conjunctions with the collection of information from an adult subject through verbal or written responses (including data entry) or audiovisual recording if the subject prospectively agrees to the intervention and information collection and at least one of the following criteria is met: (A) The information obtained is recorded by the investigator in such a manner that the identity of the human subjects cannot readily by ascertained, directly or through identifiers linked to the subjects; (B) Any disclosure of the human subjects’ responses outside the research would not reasonably place the subjects at risk of criminal or civil liability or be damaging to the subjects’ financial standing, employability, educational advancement, or reputation; or (C) the information obtained is recorded by the investigator in such a manner that the identity of the human subjects can readily be ascertained, directly or through identifiers linked to the subjects, and the IRB conducts a limited IRB review to make the determination required by 45 CFR 46.111(a)(7). (ii) 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w:t>
      </w:r>
    </w:p>
    <w:p w14:paraId="5A9F94D9" w14:textId="77777777" w:rsidR="001B6BDA" w:rsidRPr="00790A29" w:rsidRDefault="001B6BDA" w:rsidP="001B6BDA">
      <w:pPr>
        <w:pStyle w:val="ListParagraph"/>
        <w:numPr>
          <w:ilvl w:val="0"/>
          <w:numId w:val="41"/>
        </w:numPr>
        <w:spacing w:after="240"/>
        <w:rPr>
          <w:rFonts w:ascii="Times New Roman" w:hAnsi="Times New Roman"/>
        </w:rPr>
      </w:pPr>
      <w:r w:rsidRPr="00790A29">
        <w:rPr>
          <w:rFonts w:ascii="Times New Roman" w:hAnsi="Times New Roman"/>
        </w:rPr>
        <w:t xml:space="preserve">Secondary research for which consent is not required: Secondary research uses of identifiable private information or identifiable biospecimens, if at least one of the following criteria is met: (i) The identifiable private information or identifiable biospecimens are publicly available; (ii) Information, which may include biospecimens, is recorded by the investigator in such a manner that the identity of the human subjects cannot readily by ascertained, directly or through identifiers linked to the subjects, the investigator does not contact the subjects, and the investigator will not re-identify subjects; (iii) 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164.512(b); or (iv) The research is conducted </w:t>
      </w:r>
      <w:r w:rsidRPr="00790A29">
        <w:rPr>
          <w:rFonts w:ascii="Times New Roman" w:hAnsi="Times New Roman"/>
        </w:rPr>
        <w:lastRenderedPageBreak/>
        <w:t xml:space="preserve">by, or on behalf of, a </w:t>
      </w:r>
      <w:r>
        <w:rPr>
          <w:rFonts w:ascii="Times New Roman" w:hAnsi="Times New Roman"/>
        </w:rPr>
        <w:t>f</w:t>
      </w:r>
      <w:r w:rsidRPr="00790A29">
        <w:rPr>
          <w:rFonts w:ascii="Times New Roman" w:hAnsi="Times New Roman"/>
        </w:rPr>
        <w:t>ederal department or agency using government-collected information obtained for non</w:t>
      </w:r>
      <w:r>
        <w:rPr>
          <w:rFonts w:ascii="Times New Roman" w:hAnsi="Times New Roman"/>
        </w:rPr>
        <w:t>-</w:t>
      </w:r>
      <w:r w:rsidRPr="00790A29">
        <w:rPr>
          <w:rFonts w:ascii="Times New Roman" w:hAnsi="Times New Roman"/>
        </w:rPr>
        <w:t xml:space="preserve">research activities, if the researcher generates identifiable private information that is or will be maintained on information technology that is subject to and in compliance with section 208(b) of the E-Government Act of 2002, 44 U.S.C. 3502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w:t>
      </w:r>
      <w:r w:rsidRPr="00790A29">
        <w:rPr>
          <w:rFonts w:ascii="Times New Roman" w:hAnsi="Times New Roman"/>
          <w:i/>
          <w:iCs/>
        </w:rPr>
        <w:t>et seq</w:t>
      </w:r>
      <w:r w:rsidRPr="00790A29">
        <w:rPr>
          <w:rFonts w:ascii="Times New Roman" w:hAnsi="Times New Roman"/>
        </w:rPr>
        <w:t>.</w:t>
      </w:r>
    </w:p>
    <w:p w14:paraId="371E2897" w14:textId="77777777" w:rsidR="001B6BDA" w:rsidRPr="00790A29" w:rsidRDefault="001B6BDA" w:rsidP="001B6BDA">
      <w:pPr>
        <w:pStyle w:val="ListParagraph"/>
        <w:numPr>
          <w:ilvl w:val="0"/>
          <w:numId w:val="41"/>
        </w:numPr>
        <w:spacing w:after="240"/>
        <w:rPr>
          <w:rFonts w:ascii="Times New Roman" w:hAnsi="Times New Roman"/>
        </w:rPr>
      </w:pPr>
      <w:r w:rsidRPr="00790A29">
        <w:rPr>
          <w:rFonts w:ascii="Times New Roman" w:hAnsi="Times New Roman"/>
        </w:rPr>
        <w:t xml:space="preserve">Research and demonstration projects that are conducted or supported by a </w:t>
      </w:r>
      <w:r>
        <w:rPr>
          <w:rFonts w:ascii="Times New Roman" w:hAnsi="Times New Roman"/>
        </w:rPr>
        <w:t>f</w:t>
      </w:r>
      <w:r w:rsidRPr="00790A29">
        <w:rPr>
          <w:rFonts w:ascii="Times New Roman" w:hAnsi="Times New Roman"/>
        </w:rPr>
        <w:t>ederal department or agency, or otherwise subject to the approval of department or agency heads (or the approval of the heads of bureaus of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 services under those programs.</w:t>
      </w:r>
    </w:p>
    <w:p w14:paraId="1B0807F1" w14:textId="77777777" w:rsidR="001B6BDA" w:rsidRPr="00790A29" w:rsidRDefault="001B6BDA" w:rsidP="001B6BDA">
      <w:pPr>
        <w:pStyle w:val="ListParagraph"/>
        <w:numPr>
          <w:ilvl w:val="0"/>
          <w:numId w:val="41"/>
        </w:numPr>
        <w:spacing w:after="240"/>
        <w:rPr>
          <w:rFonts w:ascii="Times New Roman" w:hAnsi="Times New Roman"/>
        </w:rPr>
      </w:pPr>
      <w:r w:rsidRPr="00790A29">
        <w:rPr>
          <w:rFonts w:ascii="Times New Roman" w:hAnsi="Times New Roman"/>
        </w:rPr>
        <w:t>Taste and food quality evaluation and consumer acceptance studies: (i) If wholesome foods without additives are consumed, or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of the Food Safety and Inspection Service of the U.S. Department of Agriculture.</w:t>
      </w:r>
    </w:p>
    <w:p w14:paraId="1E256F49" w14:textId="77777777" w:rsidR="001B6BDA" w:rsidRPr="00790A29" w:rsidRDefault="001B6BDA" w:rsidP="001B6BDA">
      <w:pPr>
        <w:pStyle w:val="ListParagraph"/>
        <w:numPr>
          <w:ilvl w:val="0"/>
          <w:numId w:val="41"/>
        </w:numPr>
        <w:spacing w:after="240"/>
        <w:rPr>
          <w:rFonts w:ascii="Times New Roman" w:hAnsi="Times New Roman"/>
        </w:rPr>
      </w:pPr>
      <w:r w:rsidRPr="00790A29">
        <w:rPr>
          <w:rFonts w:ascii="Times New Roman" w:hAnsi="Times New Roman"/>
        </w:rPr>
        <w:t>Storage and maintenance for secondary research for which broad consent requires storage of maintenance of identifiable private information or identifiable biospecimens for potential secondary research use if an IRB conducts a limited ITB review and makes the determinations required by 45 CFR 46.111(a)(8).</w:t>
      </w:r>
    </w:p>
    <w:p w14:paraId="1D2B08FB" w14:textId="77777777" w:rsidR="001B6BDA" w:rsidRDefault="001B6BDA" w:rsidP="001B6BDA">
      <w:pPr>
        <w:pStyle w:val="ListParagraph"/>
        <w:numPr>
          <w:ilvl w:val="0"/>
          <w:numId w:val="41"/>
        </w:numPr>
        <w:spacing w:after="240"/>
        <w:rPr>
          <w:rFonts w:ascii="Times New Roman" w:hAnsi="Times New Roman"/>
        </w:rPr>
      </w:pPr>
      <w:r w:rsidRPr="00790A29">
        <w:rPr>
          <w:rFonts w:ascii="Times New Roman" w:hAnsi="Times New Roman"/>
        </w:rPr>
        <w:t>Secondary research for which broad consent is required: Research involving the use of identifiable private information or identifiable biospecimens for secondary research use, if the following criteria are met: (i) Broad consent for the storage, maintenance, and secondary research use of the identifiable private information or identifiable biospecimens was obtained in accordance with 45 CFR 46.116(a)(1) through (4), (a)(6), and (d); (ii) Documentation of informed consent or waiver of documentation of consent was obtained in accordance with 45 CFR 46.117; (iii) An IRB conducts limited IRB review and makes the determination required by 45 CFR 46.111(a)(7) and makes the determination that the research to be conducted is within the scope of the broad consent referenced in paragraph (d)(8)(i) of this section; and (iv) The investigator does not include returning individual research results to subjects as part of the study plan.</w:t>
      </w:r>
    </w:p>
    <w:p w14:paraId="501B600C" w14:textId="67EAFCFA" w:rsidR="001B6BDA" w:rsidRPr="001B6BDA" w:rsidRDefault="001B6BDA" w:rsidP="001B6BDA">
      <w:pPr>
        <w:rPr>
          <w:rFonts w:ascii="Times New Roman" w:hAnsi="Times New Roman"/>
        </w:rPr>
      </w:pPr>
      <w:r>
        <w:rPr>
          <w:rFonts w:ascii="Times New Roman" w:hAnsi="Times New Roman"/>
        </w:rPr>
        <w:br w:type="page"/>
      </w:r>
    </w:p>
    <w:p w14:paraId="68D781DA" w14:textId="3675184A" w:rsidR="00B53453" w:rsidRPr="006A7143" w:rsidRDefault="00B53453" w:rsidP="00B53453">
      <w:pPr>
        <w:pStyle w:val="Heading1"/>
      </w:pPr>
      <w:bookmarkStart w:id="37" w:name="_Toc197210683"/>
      <w:r w:rsidRPr="006A7143">
        <w:lastRenderedPageBreak/>
        <w:t>A</w:t>
      </w:r>
      <w:r w:rsidR="006A7143" w:rsidRPr="006A7143">
        <w:t>ppendix</w:t>
      </w:r>
      <w:r w:rsidRPr="006A7143">
        <w:t xml:space="preserve"> </w:t>
      </w:r>
      <w:r w:rsidR="001B6BDA">
        <w:t>B</w:t>
      </w:r>
      <w:r w:rsidRPr="006A7143">
        <w:t>: Research that is Eligible for Expedited Review</w:t>
      </w:r>
      <w:bookmarkEnd w:id="37"/>
    </w:p>
    <w:p w14:paraId="12F165EB" w14:textId="421E9AED" w:rsidR="00B53453" w:rsidRDefault="00B53453" w:rsidP="001B6BDA">
      <w:pPr>
        <w:spacing w:after="240"/>
        <w:ind w:left="360"/>
        <w:rPr>
          <w:rFonts w:ascii="Times New Roman" w:hAnsi="Times New Roman"/>
        </w:rPr>
      </w:pPr>
      <w:r w:rsidRPr="00B53453">
        <w:rPr>
          <w:rFonts w:ascii="Times New Roman" w:hAnsi="Times New Roman"/>
        </w:rPr>
        <w:t xml:space="preserve">The </w:t>
      </w:r>
      <w:r w:rsidR="00A4275D">
        <w:rPr>
          <w:rFonts w:ascii="Times New Roman" w:hAnsi="Times New Roman"/>
        </w:rPr>
        <w:t>D</w:t>
      </w:r>
      <w:r w:rsidRPr="00B53453">
        <w:rPr>
          <w:rFonts w:ascii="Times New Roman" w:hAnsi="Times New Roman"/>
        </w:rPr>
        <w:t xml:space="preserve">HHS Regulations at 45 CFR 46.110 specify conditions under which </w:t>
      </w:r>
      <w:r w:rsidR="00AC0A5E">
        <w:rPr>
          <w:rFonts w:ascii="Times New Roman" w:hAnsi="Times New Roman"/>
        </w:rPr>
        <w:t>the IRB may review research</w:t>
      </w:r>
      <w:r w:rsidRPr="00B53453">
        <w:rPr>
          <w:rFonts w:ascii="Times New Roman" w:hAnsi="Times New Roman"/>
        </w:rPr>
        <w:t xml:space="preserve"> under</w:t>
      </w:r>
      <w:r>
        <w:rPr>
          <w:rFonts w:ascii="Times New Roman" w:hAnsi="Times New Roman"/>
        </w:rPr>
        <w:t xml:space="preserve"> </w:t>
      </w:r>
      <w:r w:rsidRPr="00B53453">
        <w:rPr>
          <w:rFonts w:ascii="Times New Roman" w:hAnsi="Times New Roman"/>
        </w:rPr>
        <w:t>expedited review procedures.</w:t>
      </w:r>
      <w:r w:rsidR="00A55439">
        <w:rPr>
          <w:rFonts w:ascii="Times New Roman" w:hAnsi="Times New Roman"/>
        </w:rPr>
        <w:t xml:space="preserve"> </w:t>
      </w:r>
      <w:r w:rsidRPr="00B53453">
        <w:rPr>
          <w:rFonts w:ascii="Times New Roman" w:hAnsi="Times New Roman"/>
        </w:rPr>
        <w:t xml:space="preserve">Research activities that meet </w:t>
      </w:r>
      <w:r w:rsidR="004A6155">
        <w:rPr>
          <w:rFonts w:ascii="Times New Roman" w:hAnsi="Times New Roman"/>
        </w:rPr>
        <w:t>BOTH</w:t>
      </w:r>
      <w:r w:rsidRPr="00B53453">
        <w:rPr>
          <w:rFonts w:ascii="Times New Roman" w:hAnsi="Times New Roman"/>
        </w:rPr>
        <w:t xml:space="preserve"> of the following two conditions may be reviewed under expedited review</w:t>
      </w:r>
      <w:r>
        <w:rPr>
          <w:rFonts w:ascii="Times New Roman" w:hAnsi="Times New Roman"/>
        </w:rPr>
        <w:t xml:space="preserve"> </w:t>
      </w:r>
      <w:r w:rsidRPr="00B53453">
        <w:rPr>
          <w:rFonts w:ascii="Times New Roman" w:hAnsi="Times New Roman"/>
        </w:rPr>
        <w:t>procedures:</w:t>
      </w:r>
    </w:p>
    <w:p w14:paraId="3B298221" w14:textId="4B1997F4" w:rsidR="00B53453" w:rsidRPr="00B53453" w:rsidRDefault="00B53453" w:rsidP="00732414">
      <w:pPr>
        <w:pStyle w:val="ListParagraph"/>
        <w:numPr>
          <w:ilvl w:val="0"/>
          <w:numId w:val="38"/>
        </w:numPr>
        <w:spacing w:after="240"/>
        <w:ind w:left="1080"/>
        <w:rPr>
          <w:rFonts w:ascii="Times New Roman" w:hAnsi="Times New Roman"/>
        </w:rPr>
      </w:pPr>
      <w:r w:rsidRPr="00B53453">
        <w:rPr>
          <w:rFonts w:ascii="Times New Roman" w:hAnsi="Times New Roman"/>
        </w:rPr>
        <w:t>The research presents no more than minimal risk to human subjects</w:t>
      </w:r>
      <w:r w:rsidR="004A6155">
        <w:rPr>
          <w:rFonts w:ascii="Times New Roman" w:hAnsi="Times New Roman"/>
        </w:rPr>
        <w:t>.</w:t>
      </w:r>
    </w:p>
    <w:p w14:paraId="42720155" w14:textId="09E5DCCC" w:rsidR="00B53453" w:rsidRPr="00B53453" w:rsidRDefault="00B53453" w:rsidP="00732414">
      <w:pPr>
        <w:pStyle w:val="ListParagraph"/>
        <w:numPr>
          <w:ilvl w:val="0"/>
          <w:numId w:val="38"/>
        </w:numPr>
        <w:spacing w:after="240"/>
        <w:ind w:left="1080"/>
        <w:rPr>
          <w:rFonts w:ascii="Times New Roman" w:hAnsi="Times New Roman"/>
        </w:rPr>
      </w:pPr>
      <w:r w:rsidRPr="00B53453">
        <w:rPr>
          <w:rFonts w:ascii="Times New Roman" w:hAnsi="Times New Roman"/>
        </w:rPr>
        <w:t>The research involves only procedures listed in one or more of the following categories. The activities listed should not be deemed to be of minimal risk simply because they are included on this list. Inclusion on this list merely means that the activity is eligible for review through the expedited review procedure when the specific circumstances of the proposed research involve no more than minimal risk to human subjects.</w:t>
      </w:r>
    </w:p>
    <w:p w14:paraId="6B05D56E" w14:textId="541552E8" w:rsidR="00B53453" w:rsidRPr="00B53453" w:rsidRDefault="00B53453" w:rsidP="00732414">
      <w:pPr>
        <w:pStyle w:val="ListParagraph"/>
        <w:numPr>
          <w:ilvl w:val="0"/>
          <w:numId w:val="40"/>
        </w:numPr>
        <w:spacing w:after="240"/>
        <w:rPr>
          <w:rFonts w:ascii="Times New Roman" w:hAnsi="Times New Roman"/>
        </w:rPr>
      </w:pPr>
      <w:r w:rsidRPr="00B53453">
        <w:rPr>
          <w:rFonts w:ascii="Times New Roman" w:hAnsi="Times New Roman"/>
        </w:rPr>
        <w:t xml:space="preserve">Clinical studies of drugs and medical devices only when condition (a) or (b) is met. Research on drugs for </w:t>
      </w:r>
      <w:r w:rsidR="00A55439" w:rsidRPr="00B53453">
        <w:rPr>
          <w:rFonts w:ascii="Times New Roman" w:hAnsi="Times New Roman"/>
        </w:rPr>
        <w:t>which an</w:t>
      </w:r>
      <w:r w:rsidRPr="00B53453">
        <w:rPr>
          <w:rFonts w:ascii="Times New Roman" w:hAnsi="Times New Roman"/>
        </w:rPr>
        <w:t xml:space="preserve"> investigational new drug application (21 CFR Part 312) is not required. (Note: Research on marketed drugs that significantly increase the risks or decrease the acceptability of the risks associated with </w:t>
      </w:r>
      <w:r w:rsidR="00AC0A5E">
        <w:rPr>
          <w:rFonts w:ascii="Times New Roman" w:hAnsi="Times New Roman"/>
        </w:rPr>
        <w:t>using</w:t>
      </w:r>
      <w:r w:rsidRPr="00B53453">
        <w:rPr>
          <w:rFonts w:ascii="Times New Roman" w:hAnsi="Times New Roman"/>
        </w:rPr>
        <w:t xml:space="preserve"> the product is not eligible for expedited review.) (b) Research on medical devices for which (i) an investigational device exemption application (21 CFR Part 812) is not required; or (ii) the medical device is cleared/approved for marketing and the medical device is being used in accordance with its cleared/approved labeling.</w:t>
      </w:r>
    </w:p>
    <w:p w14:paraId="73F1C53B" w14:textId="18794873" w:rsidR="00B53453" w:rsidRPr="00B53453" w:rsidRDefault="00B53453" w:rsidP="00732414">
      <w:pPr>
        <w:pStyle w:val="ListParagraph"/>
        <w:numPr>
          <w:ilvl w:val="0"/>
          <w:numId w:val="40"/>
        </w:numPr>
        <w:spacing w:after="240"/>
        <w:rPr>
          <w:rFonts w:ascii="Times New Roman" w:hAnsi="Times New Roman"/>
        </w:rPr>
      </w:pPr>
      <w:r w:rsidRPr="00B53453">
        <w:rPr>
          <w:rFonts w:ascii="Times New Roman" w:hAnsi="Times New Roman"/>
        </w:rPr>
        <w:t>Collection of blood samples by finger stick, heel stick, ear stick, or venipuncture as follows: (a) from healthy, non-pregnant adults who weigh at least 110 pounds. For these subjects, the amounts drawn may not exceed 550 ml in an 8</w:t>
      </w:r>
      <w:r w:rsidR="00EF3B85">
        <w:rPr>
          <w:rFonts w:ascii="Times New Roman" w:hAnsi="Times New Roman"/>
        </w:rPr>
        <w:t>-</w:t>
      </w:r>
      <w:r w:rsidRPr="00B53453">
        <w:rPr>
          <w:rFonts w:ascii="Times New Roman" w:hAnsi="Times New Roman"/>
        </w:rPr>
        <w:t>week period and collection may not occur more frequently than 2 times per week; or (b) from other adults and children, considering the age, weight, and health of the subjects, the collection procedure, the amount of blood to be collected, and the frequency with which it is collected. For these subjects, the amount drawn may not exceed the lesser of 50 m</w:t>
      </w:r>
      <w:r w:rsidR="00AC0A5E">
        <w:rPr>
          <w:rFonts w:ascii="Times New Roman" w:hAnsi="Times New Roman"/>
        </w:rPr>
        <w:t>L</w:t>
      </w:r>
      <w:r w:rsidRPr="00B53453">
        <w:rPr>
          <w:rFonts w:ascii="Times New Roman" w:hAnsi="Times New Roman"/>
        </w:rPr>
        <w:t xml:space="preserve"> or 3 m</w:t>
      </w:r>
      <w:r w:rsidR="00AC0A5E">
        <w:rPr>
          <w:rFonts w:ascii="Times New Roman" w:hAnsi="Times New Roman"/>
        </w:rPr>
        <w:t>L</w:t>
      </w:r>
      <w:r w:rsidRPr="00B53453">
        <w:rPr>
          <w:rFonts w:ascii="Times New Roman" w:hAnsi="Times New Roman"/>
        </w:rPr>
        <w:t xml:space="preserve"> per kg in an </w:t>
      </w:r>
      <w:r w:rsidR="009D41FD" w:rsidRPr="00B53453">
        <w:rPr>
          <w:rFonts w:ascii="Times New Roman" w:hAnsi="Times New Roman"/>
        </w:rPr>
        <w:t>8-week</w:t>
      </w:r>
      <w:r w:rsidRPr="00B53453">
        <w:rPr>
          <w:rFonts w:ascii="Times New Roman" w:hAnsi="Times New Roman"/>
        </w:rPr>
        <w:t xml:space="preserve"> period</w:t>
      </w:r>
      <w:r w:rsidR="009D41FD">
        <w:rPr>
          <w:rFonts w:ascii="Times New Roman" w:hAnsi="Times New Roman"/>
        </w:rPr>
        <w:t>,</w:t>
      </w:r>
      <w:r w:rsidRPr="00B53453">
        <w:rPr>
          <w:rFonts w:ascii="Times New Roman" w:hAnsi="Times New Roman"/>
        </w:rPr>
        <w:t xml:space="preserve"> and collection may not occur more frequently than 2 times per week.</w:t>
      </w:r>
    </w:p>
    <w:p w14:paraId="60DDFCDA" w14:textId="2E6ECD37" w:rsidR="00B53453" w:rsidRPr="00B53453" w:rsidRDefault="00B53453" w:rsidP="00732414">
      <w:pPr>
        <w:pStyle w:val="ListParagraph"/>
        <w:numPr>
          <w:ilvl w:val="0"/>
          <w:numId w:val="40"/>
        </w:numPr>
        <w:spacing w:after="240"/>
        <w:rPr>
          <w:rFonts w:ascii="Times New Roman" w:hAnsi="Times New Roman"/>
        </w:rPr>
      </w:pPr>
      <w:r w:rsidRPr="00B53453">
        <w:rPr>
          <w:rFonts w:ascii="Times New Roman" w:hAnsi="Times New Roman"/>
        </w:rPr>
        <w:t xml:space="preserve">Prospective collection of biological specimens for research purposes by noninvasive means. Examples: (a) hair and nail clippings in a non-disfiguring manner; (b) deciduous teeth at time of exfoliation or if routine patient care indicates a need for extraction; (c) permanent teeth if routine patient care indicates a need for extraction; (d) excreta and external secretions (including sweat); (e) uncannulated saliva collected either in an unstimulated fashion or stimulated by chewing </w:t>
      </w:r>
      <w:r w:rsidR="00A55439" w:rsidRPr="00B53453">
        <w:rPr>
          <w:rFonts w:ascii="Times New Roman" w:hAnsi="Times New Roman"/>
        </w:rPr>
        <w:t>gum base</w:t>
      </w:r>
      <w:r w:rsidRPr="00B53453">
        <w:rPr>
          <w:rFonts w:ascii="Times New Roman" w:hAnsi="Times New Roman"/>
        </w:rPr>
        <w:t xml:space="preserve"> or wax or by applying a dilute citric solution to the tongue; (f) placenta removed at delivery; (g) amniotic fluid obtained at the time of rupture of the membrane </w:t>
      </w:r>
      <w:r w:rsidR="00AC0A5E">
        <w:rPr>
          <w:rFonts w:ascii="Times New Roman" w:hAnsi="Times New Roman"/>
        </w:rPr>
        <w:t>before</w:t>
      </w:r>
      <w:r w:rsidRPr="00B53453">
        <w:rPr>
          <w:rFonts w:ascii="Times New Roman" w:hAnsi="Times New Roman"/>
        </w:rPr>
        <w:t xml:space="preserve"> or during labor; (h) supra- and subgingival dental plaque and calculus, provided the collection procedure is not more invasive than routine prophylactic scaling of the teeth and the process is accomplished in accordance with accepted prophylactic techniques; (i) mucosal and skin cells collected by buccal scraping or swab, skin swab, or mouth washings; (j) sputum collected after saline mist nebulization.</w:t>
      </w:r>
    </w:p>
    <w:p w14:paraId="10345FE0" w14:textId="7F7E48E8" w:rsidR="00B53453" w:rsidRPr="00B53453" w:rsidRDefault="00AC0A5E" w:rsidP="00732414">
      <w:pPr>
        <w:pStyle w:val="ListParagraph"/>
        <w:numPr>
          <w:ilvl w:val="0"/>
          <w:numId w:val="40"/>
        </w:numPr>
        <w:spacing w:after="240"/>
        <w:rPr>
          <w:rFonts w:ascii="Times New Roman" w:hAnsi="Times New Roman"/>
        </w:rPr>
      </w:pPr>
      <w:r>
        <w:rPr>
          <w:rFonts w:ascii="Times New Roman" w:hAnsi="Times New Roman"/>
        </w:rPr>
        <w:t>Data collection</w:t>
      </w:r>
      <w:r w:rsidR="00B53453" w:rsidRPr="00B53453">
        <w:rPr>
          <w:rFonts w:ascii="Times New Roman" w:hAnsi="Times New Roman"/>
        </w:rPr>
        <w:t xml:space="preserve"> through noninvasive procedures (not involving general anesthesia or sedation) </w:t>
      </w:r>
      <w:r>
        <w:rPr>
          <w:rFonts w:ascii="Times New Roman" w:hAnsi="Times New Roman"/>
        </w:rPr>
        <w:t xml:space="preserve">is </w:t>
      </w:r>
      <w:r w:rsidR="00B53453" w:rsidRPr="00B53453">
        <w:rPr>
          <w:rFonts w:ascii="Times New Roman" w:hAnsi="Times New Roman"/>
        </w:rPr>
        <w:t xml:space="preserve">routinely employed in clinical practice, excluding procedures involving </w:t>
      </w:r>
      <w:r>
        <w:rPr>
          <w:rFonts w:ascii="Times New Roman" w:hAnsi="Times New Roman"/>
        </w:rPr>
        <w:t>X</w:t>
      </w:r>
      <w:r w:rsidR="00B53453" w:rsidRPr="00B53453">
        <w:rPr>
          <w:rFonts w:ascii="Times New Roman" w:hAnsi="Times New Roman"/>
        </w:rPr>
        <w:t xml:space="preserve">-rays or microwaves. Where medical devices are </w:t>
      </w:r>
      <w:r>
        <w:rPr>
          <w:rFonts w:ascii="Times New Roman" w:hAnsi="Times New Roman"/>
        </w:rPr>
        <w:t>us</w:t>
      </w:r>
      <w:r w:rsidR="00B53453" w:rsidRPr="00B53453">
        <w:rPr>
          <w:rFonts w:ascii="Times New Roman" w:hAnsi="Times New Roman"/>
        </w:rPr>
        <w:t xml:space="preserve">ed, they must be cleared/approved for marketing. (Studies intended to evaluate the safety and effectiveness of the medical device are not generally eligible for expedited review, including studies of cleared medical devices for new indications.) Examples: (a) physical sensors that are applied either to the surface of the body or at a distance and do not involve input of significant amounts of energy into the subject or an invasion of the subject’s </w:t>
      </w:r>
      <w:r w:rsidR="00B53453" w:rsidRPr="00B53453">
        <w:rPr>
          <w:rFonts w:ascii="Times New Roman" w:hAnsi="Times New Roman"/>
        </w:rPr>
        <w:lastRenderedPageBreak/>
        <w:t>privacy; (b) weighing or testing sensory acuity; (c) magnetic resonance imaging; (d) electrocardiography, electroencephalography, thermography, detection of naturally occurring radioactivity, electroretinography, ultrasound, diagnostic infrared imaging, doppler blood flow, and echocardiography; (e) moderate exercise, muscular strength testing, body composition assessment, and flexibility testing where appropriate given the age, weight, and health of the individual.</w:t>
      </w:r>
    </w:p>
    <w:p w14:paraId="200D6893" w14:textId="62A4D3CB" w:rsidR="00B53453" w:rsidRPr="00B53453" w:rsidRDefault="00B53453" w:rsidP="00732414">
      <w:pPr>
        <w:pStyle w:val="ListParagraph"/>
        <w:numPr>
          <w:ilvl w:val="0"/>
          <w:numId w:val="40"/>
        </w:numPr>
        <w:spacing w:after="240"/>
        <w:rPr>
          <w:rFonts w:ascii="Times New Roman" w:hAnsi="Times New Roman"/>
        </w:rPr>
      </w:pPr>
      <w:r w:rsidRPr="00B53453">
        <w:rPr>
          <w:rFonts w:ascii="Times New Roman" w:hAnsi="Times New Roman"/>
        </w:rPr>
        <w:t xml:space="preserve">Research involving materials (data, documents, records, or specimens) that have been collected, or </w:t>
      </w:r>
      <w:r w:rsidR="009D41FD">
        <w:rPr>
          <w:rFonts w:ascii="Times New Roman" w:hAnsi="Times New Roman"/>
        </w:rPr>
        <w:t>are</w:t>
      </w:r>
      <w:r w:rsidRPr="00B53453">
        <w:rPr>
          <w:rFonts w:ascii="Times New Roman" w:hAnsi="Times New Roman"/>
        </w:rPr>
        <w:t xml:space="preserve"> collected solely for non-research purposes (such as medical treatment or diagnosis).</w:t>
      </w:r>
    </w:p>
    <w:p w14:paraId="3D718294" w14:textId="77777777" w:rsidR="00B53453" w:rsidRPr="00B53453" w:rsidRDefault="00B53453" w:rsidP="00732414">
      <w:pPr>
        <w:pStyle w:val="ListParagraph"/>
        <w:numPr>
          <w:ilvl w:val="0"/>
          <w:numId w:val="40"/>
        </w:numPr>
        <w:spacing w:after="240"/>
        <w:rPr>
          <w:rFonts w:ascii="Times New Roman" w:hAnsi="Times New Roman"/>
        </w:rPr>
      </w:pPr>
      <w:r w:rsidRPr="00B53453">
        <w:rPr>
          <w:rFonts w:ascii="Times New Roman" w:hAnsi="Times New Roman"/>
        </w:rPr>
        <w:t>Collection of data from voice, video, digital, or image recordings made for research purposes.</w:t>
      </w:r>
    </w:p>
    <w:p w14:paraId="3FC551EA" w14:textId="0C8404F5" w:rsidR="00B53453" w:rsidRPr="00B53453" w:rsidRDefault="00B53453" w:rsidP="00732414">
      <w:pPr>
        <w:pStyle w:val="ListParagraph"/>
        <w:numPr>
          <w:ilvl w:val="0"/>
          <w:numId w:val="40"/>
        </w:numPr>
        <w:spacing w:after="240"/>
        <w:rPr>
          <w:rFonts w:ascii="Times New Roman" w:hAnsi="Times New Roman"/>
        </w:rPr>
      </w:pPr>
      <w:r w:rsidRPr="00B53453">
        <w:rPr>
          <w:rFonts w:ascii="Times New Roman" w:hAnsi="Times New Roman"/>
        </w:rPr>
        <w:t>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w:t>
      </w:r>
    </w:p>
    <w:p w14:paraId="3E21B44E" w14:textId="5C847AF2" w:rsidR="00B53453" w:rsidRPr="00B53453" w:rsidRDefault="00B53453" w:rsidP="00732414">
      <w:pPr>
        <w:pStyle w:val="ListParagraph"/>
        <w:numPr>
          <w:ilvl w:val="0"/>
          <w:numId w:val="40"/>
        </w:numPr>
        <w:spacing w:after="240"/>
        <w:rPr>
          <w:rFonts w:ascii="Times New Roman" w:hAnsi="Times New Roman"/>
        </w:rPr>
      </w:pPr>
      <w:r w:rsidRPr="00B53453">
        <w:rPr>
          <w:rFonts w:ascii="Times New Roman" w:hAnsi="Times New Roman"/>
        </w:rPr>
        <w:t>Continuing review of research previously approved by the convened IRB as follows: (a) where (i) the research is permanently closed to the enrollment of new subjects; (ii) all subjects have completed all research-related interventions; and (iii) the research remains active only for long-term follow-up of subjects; or (b) where no subjects have been enrolled and no additional risks have been identified; or (c) where the remaining research activities are limited to data analysis.</w:t>
      </w:r>
    </w:p>
    <w:p w14:paraId="24442776" w14:textId="1E67DA44" w:rsidR="00790A29" w:rsidRPr="00246AC1" w:rsidRDefault="00B53453" w:rsidP="00246AC1">
      <w:pPr>
        <w:pStyle w:val="ListParagraph"/>
        <w:numPr>
          <w:ilvl w:val="0"/>
          <w:numId w:val="40"/>
        </w:numPr>
        <w:spacing w:after="240"/>
        <w:rPr>
          <w:rFonts w:ascii="Times New Roman" w:hAnsi="Times New Roman"/>
        </w:rPr>
      </w:pPr>
      <w:r w:rsidRPr="00B53453">
        <w:rPr>
          <w:rFonts w:ascii="Times New Roman" w:hAnsi="Times New Roman"/>
        </w:rPr>
        <w:t>Continuing review of research, not conducted under an investigational new drug application or investigational device exemption</w:t>
      </w:r>
      <w:r w:rsidR="009D41FD">
        <w:rPr>
          <w:rFonts w:ascii="Times New Roman" w:hAnsi="Times New Roman"/>
        </w:rPr>
        <w:t>,</w:t>
      </w:r>
      <w:r w:rsidRPr="00B53453">
        <w:rPr>
          <w:rFonts w:ascii="Times New Roman" w:hAnsi="Times New Roman"/>
        </w:rPr>
        <w:t xml:space="preserve"> where categories two (2) through eight (8) do not apply</w:t>
      </w:r>
      <w:r w:rsidR="009D41FD">
        <w:rPr>
          <w:rFonts w:ascii="Times New Roman" w:hAnsi="Times New Roman"/>
        </w:rPr>
        <w:t>,</w:t>
      </w:r>
      <w:r w:rsidRPr="00B53453">
        <w:rPr>
          <w:rFonts w:ascii="Times New Roman" w:hAnsi="Times New Roman"/>
        </w:rPr>
        <w:t xml:space="preserve"> but the IRB has determined and documented at a convened meeting that the research involves no greater than minimal risk and no additional risks have been identified.</w:t>
      </w:r>
    </w:p>
    <w:sectPr w:rsidR="00790A29" w:rsidRPr="00246AC1" w:rsidSect="00320BE4">
      <w:pgSz w:w="12240" w:h="15840"/>
      <w:pgMar w:top="1440" w:right="1440" w:bottom="1440" w:left="1440" w:header="0" w:footer="72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7911A" w14:textId="77777777" w:rsidR="003906CF" w:rsidRDefault="003906CF">
      <w:r>
        <w:separator/>
      </w:r>
    </w:p>
  </w:endnote>
  <w:endnote w:type="continuationSeparator" w:id="0">
    <w:p w14:paraId="6262A0D9" w14:textId="77777777" w:rsidR="003906CF" w:rsidRDefault="00390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Body)">
    <w:altName w:val="Calibri"/>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3431799"/>
      <w:docPartObj>
        <w:docPartGallery w:val="Page Numbers (Bottom of Page)"/>
        <w:docPartUnique/>
      </w:docPartObj>
    </w:sdtPr>
    <w:sdtEndPr>
      <w:rPr>
        <w:rStyle w:val="PageNumber"/>
      </w:rPr>
    </w:sdtEndPr>
    <w:sdtContent>
      <w:p w14:paraId="6FDB35AE" w14:textId="79051C30" w:rsidR="008752B6" w:rsidRDefault="008752B6" w:rsidP="00BC2D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F7028E1" w14:textId="77777777" w:rsidR="0081604C" w:rsidRDefault="0081604C" w:rsidP="008752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6161660"/>
      <w:docPartObj>
        <w:docPartGallery w:val="Page Numbers (Bottom of Page)"/>
        <w:docPartUnique/>
      </w:docPartObj>
    </w:sdtPr>
    <w:sdtEndPr>
      <w:rPr>
        <w:rStyle w:val="PageNumber"/>
        <w:rFonts w:ascii="Times New Roman" w:hAnsi="Times New Roman" w:cs="Times New Roman"/>
      </w:rPr>
    </w:sdtEndPr>
    <w:sdtContent>
      <w:p w14:paraId="0FCD28E0" w14:textId="1B833CEA" w:rsidR="00BC2DDA" w:rsidRPr="005B18D8" w:rsidRDefault="005B18D8" w:rsidP="00935DEA">
        <w:pPr>
          <w:pStyle w:val="Footer"/>
          <w:framePr w:wrap="none" w:vAnchor="text" w:hAnchor="margin" w:xAlign="right" w:y="1"/>
          <w:rPr>
            <w:rStyle w:val="PageNumber"/>
            <w:rFonts w:ascii="Times New Roman" w:hAnsi="Times New Roman" w:cs="Times New Roman"/>
          </w:rPr>
        </w:pPr>
        <w:r w:rsidRPr="005B18D8">
          <w:rPr>
            <w:rStyle w:val="PageNumber"/>
            <w:rFonts w:ascii="Times New Roman" w:hAnsi="Times New Roman" w:cs="Times New Roman"/>
          </w:rPr>
          <w:t xml:space="preserve">Page </w:t>
        </w:r>
        <w:r w:rsidR="00BC2DDA" w:rsidRPr="005B18D8">
          <w:rPr>
            <w:rStyle w:val="PageNumber"/>
            <w:rFonts w:ascii="Times New Roman" w:hAnsi="Times New Roman" w:cs="Times New Roman"/>
          </w:rPr>
          <w:fldChar w:fldCharType="begin"/>
        </w:r>
        <w:r w:rsidR="00BC2DDA" w:rsidRPr="005B18D8">
          <w:rPr>
            <w:rStyle w:val="PageNumber"/>
            <w:rFonts w:ascii="Times New Roman" w:hAnsi="Times New Roman" w:cs="Times New Roman"/>
          </w:rPr>
          <w:instrText xml:space="preserve"> PAGE </w:instrText>
        </w:r>
        <w:r w:rsidR="00BC2DDA" w:rsidRPr="005B18D8">
          <w:rPr>
            <w:rStyle w:val="PageNumber"/>
            <w:rFonts w:ascii="Times New Roman" w:hAnsi="Times New Roman" w:cs="Times New Roman"/>
          </w:rPr>
          <w:fldChar w:fldCharType="separate"/>
        </w:r>
        <w:r w:rsidR="00BC2DDA" w:rsidRPr="005B18D8">
          <w:rPr>
            <w:rStyle w:val="PageNumber"/>
            <w:rFonts w:ascii="Times New Roman" w:hAnsi="Times New Roman" w:cs="Times New Roman"/>
            <w:noProof/>
          </w:rPr>
          <w:t>2</w:t>
        </w:r>
        <w:r w:rsidR="00BC2DDA" w:rsidRPr="005B18D8">
          <w:rPr>
            <w:rStyle w:val="PageNumber"/>
            <w:rFonts w:ascii="Times New Roman" w:hAnsi="Times New Roman" w:cs="Times New Roman"/>
          </w:rPr>
          <w:fldChar w:fldCharType="end"/>
        </w:r>
      </w:p>
    </w:sdtContent>
  </w:sdt>
  <w:p w14:paraId="1F333309" w14:textId="59D40E4C" w:rsidR="00D23D1E" w:rsidRPr="008752B6" w:rsidRDefault="00F135EF" w:rsidP="008752B6">
    <w:pPr>
      <w:pStyle w:val="BodyText"/>
      <w:ind w:right="360" w:firstLine="0"/>
      <w:rPr>
        <w:rFonts w:ascii="Times New Roman" w:hAnsi="Times New Roman" w:cs="Times New Roman"/>
        <w:iCs/>
      </w:rPr>
    </w:pPr>
    <w:r w:rsidRPr="008752B6">
      <w:rPr>
        <w:rFonts w:ascii="Times New Roman" w:hAnsi="Times New Roman" w:cs="Times New Roman"/>
      </w:rPr>
      <w:t>Rev. 1/2026</w:t>
    </w:r>
    <w:r w:rsidRPr="008752B6">
      <w:rPr>
        <w:rFonts w:ascii="Times New Roman" w:hAnsi="Times New Roman" w:cs="Times New Roman"/>
      </w:rPr>
      <w:ptab w:relativeTo="margin" w:alignment="center" w:leader="none"/>
    </w:r>
    <w:r w:rsidRPr="008752B6">
      <w:rPr>
        <w:rFonts w:ascii="Times New Roman" w:hAnsi="Times New Roman" w:cs="Times New Roman"/>
      </w:rPr>
      <w:t xml:space="preserve">University of Rio Grande </w:t>
    </w:r>
    <w:r w:rsidRPr="008752B6">
      <w:rPr>
        <w:rFonts w:ascii="Times New Roman" w:hAnsi="Times New Roman" w:cs="Times New Roman"/>
        <w:i/>
      </w:rPr>
      <w:t>IRB Policies and Procedures Manual</w:t>
    </w:r>
    <w:r w:rsidRPr="008752B6">
      <w:rPr>
        <w:rFonts w:ascii="Times New Roman" w:hAnsi="Times New Roman" w:cs="Times New Roman"/>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B4FB" w14:textId="1920D189" w:rsidR="00BC2DDA" w:rsidRDefault="00BC2DDA" w:rsidP="00BC2DDA">
    <w:pPr>
      <w:pStyle w:val="Footer"/>
      <w:tabs>
        <w:tab w:val="clear" w:pos="4680"/>
        <w:tab w:val="clear" w:pos="9360"/>
        <w:tab w:val="left" w:pos="613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D430D" w14:textId="77777777" w:rsidR="003906CF" w:rsidRDefault="003906CF">
      <w:r>
        <w:separator/>
      </w:r>
    </w:p>
  </w:footnote>
  <w:footnote w:type="continuationSeparator" w:id="0">
    <w:p w14:paraId="61D50639" w14:textId="77777777" w:rsidR="003906CF" w:rsidRDefault="00390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7C80D7E"/>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AD7E3772"/>
    <w:lvl w:ilvl="0">
      <w:start w:val="1"/>
      <w:numFmt w:val="decimal"/>
      <w:pStyle w:val="ListNumber"/>
      <w:lvlText w:val="%1."/>
      <w:lvlJc w:val="left"/>
      <w:pPr>
        <w:tabs>
          <w:tab w:val="num" w:pos="360"/>
        </w:tabs>
        <w:ind w:left="360" w:hanging="360"/>
      </w:pPr>
    </w:lvl>
  </w:abstractNum>
  <w:abstractNum w:abstractNumId="2" w15:restartNumberingAfterBreak="0">
    <w:nsid w:val="02BF1AD5"/>
    <w:multiLevelType w:val="multilevel"/>
    <w:tmpl w:val="2BD613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3092CBB"/>
    <w:multiLevelType w:val="multilevel"/>
    <w:tmpl w:val="2BD613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49155DE"/>
    <w:multiLevelType w:val="multilevel"/>
    <w:tmpl w:val="2BD613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205908"/>
    <w:multiLevelType w:val="hybridMultilevel"/>
    <w:tmpl w:val="DD2210E0"/>
    <w:lvl w:ilvl="0" w:tplc="58BEFB22">
      <w:start w:val="1"/>
      <w:numFmt w:val="decimal"/>
      <w:pStyle w:val="Heading1"/>
      <w:lvlText w:val="%1)"/>
      <w:lvlJc w:val="left"/>
      <w:pPr>
        <w:ind w:left="360" w:hanging="360"/>
      </w:pPr>
      <w:rPr>
        <w:rFonts w:ascii="Times New Roman" w:hAnsi="Times New Roman" w:hint="default"/>
        <w:b/>
        <w:i w:val="0"/>
        <w:caps w:val="0"/>
        <w:strike w:val="0"/>
        <w:dstrike w:val="0"/>
        <w:vanish w:val="0"/>
        <w:spacing w:val="0"/>
        <w:w w:val="100"/>
        <w:position w:val="0"/>
        <w:sz w:val="22"/>
        <w:vertAlign w:val="baseline"/>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6" w15:restartNumberingAfterBreak="0">
    <w:nsid w:val="06272825"/>
    <w:multiLevelType w:val="multilevel"/>
    <w:tmpl w:val="2BD613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6D41B44"/>
    <w:multiLevelType w:val="hybridMultilevel"/>
    <w:tmpl w:val="4C0CFB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8771C2"/>
    <w:multiLevelType w:val="multilevel"/>
    <w:tmpl w:val="2BD613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A1E625F"/>
    <w:multiLevelType w:val="hybridMultilevel"/>
    <w:tmpl w:val="3C4469DA"/>
    <w:lvl w:ilvl="0" w:tplc="AC64FE86">
      <w:start w:val="1"/>
      <w:numFmt w:val="lowerLetter"/>
      <w:pStyle w:val="Heading2"/>
      <w:lvlText w:val="%1)"/>
      <w:lvlJc w:val="left"/>
      <w:pPr>
        <w:ind w:left="1440" w:hanging="360"/>
      </w:pPr>
      <w:rPr>
        <w:rFonts w:ascii="Times New Roman" w:hAnsi="Times New Roman"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B4F19CD"/>
    <w:multiLevelType w:val="multilevel"/>
    <w:tmpl w:val="2BD613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8F2296"/>
    <w:multiLevelType w:val="multilevel"/>
    <w:tmpl w:val="2BD613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A36C84"/>
    <w:multiLevelType w:val="multilevel"/>
    <w:tmpl w:val="2BD613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47D43E4"/>
    <w:multiLevelType w:val="multilevel"/>
    <w:tmpl w:val="2BD613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4A24C95"/>
    <w:multiLevelType w:val="hybridMultilevel"/>
    <w:tmpl w:val="54A6DFE6"/>
    <w:lvl w:ilvl="0" w:tplc="42DA0EB0">
      <w:numFmt w:val="bullet"/>
      <w:lvlText w:val=""/>
      <w:lvlJc w:val="left"/>
      <w:pPr>
        <w:ind w:left="720" w:hanging="360"/>
      </w:pPr>
      <w:rPr>
        <w:rFonts w:ascii="Symbol" w:eastAsia="Times New Roman" w:hAnsi="Symbol" w:cs="Times New Roman" w:hint="default"/>
        <w:b w:val="0"/>
        <w:bCs w:val="0"/>
        <w:i w:val="0"/>
        <w:iCs w:val="0"/>
        <w:color w:val="auto"/>
        <w:spacing w:val="0"/>
        <w:w w:val="108"/>
        <w:sz w:val="17"/>
        <w:szCs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0A5F3A"/>
    <w:multiLevelType w:val="multilevel"/>
    <w:tmpl w:val="2BD613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A8E0262"/>
    <w:multiLevelType w:val="multilevel"/>
    <w:tmpl w:val="2BD613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2AA1146"/>
    <w:multiLevelType w:val="multilevel"/>
    <w:tmpl w:val="2BD613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2AD0C51"/>
    <w:multiLevelType w:val="multilevel"/>
    <w:tmpl w:val="2BD613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2657D69"/>
    <w:multiLevelType w:val="multilevel"/>
    <w:tmpl w:val="2BD613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2A35D52"/>
    <w:multiLevelType w:val="multilevel"/>
    <w:tmpl w:val="2BD613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4543856"/>
    <w:multiLevelType w:val="multilevel"/>
    <w:tmpl w:val="2BD613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4A4262F"/>
    <w:multiLevelType w:val="multilevel"/>
    <w:tmpl w:val="2BD613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7B00C8D"/>
    <w:multiLevelType w:val="hybridMultilevel"/>
    <w:tmpl w:val="53EA92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129B7"/>
    <w:multiLevelType w:val="multilevel"/>
    <w:tmpl w:val="2BD613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B1306C1"/>
    <w:multiLevelType w:val="multilevel"/>
    <w:tmpl w:val="2BD613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0DF74E7"/>
    <w:multiLevelType w:val="multilevel"/>
    <w:tmpl w:val="2BD613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DE7C7F"/>
    <w:multiLevelType w:val="multilevel"/>
    <w:tmpl w:val="2BD613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97D0870"/>
    <w:multiLevelType w:val="multilevel"/>
    <w:tmpl w:val="2BD613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04D6004"/>
    <w:multiLevelType w:val="multilevel"/>
    <w:tmpl w:val="2BD613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0701C05"/>
    <w:multiLevelType w:val="multilevel"/>
    <w:tmpl w:val="2BD613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1F15829"/>
    <w:multiLevelType w:val="multilevel"/>
    <w:tmpl w:val="2BD613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225C84"/>
    <w:multiLevelType w:val="hybridMultilevel"/>
    <w:tmpl w:val="38462E8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D52626"/>
    <w:multiLevelType w:val="multilevel"/>
    <w:tmpl w:val="2BD613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44A3BF0"/>
    <w:multiLevelType w:val="multilevel"/>
    <w:tmpl w:val="2BD613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39C6C4C"/>
    <w:multiLevelType w:val="multilevel"/>
    <w:tmpl w:val="2BD613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3F30055"/>
    <w:multiLevelType w:val="multilevel"/>
    <w:tmpl w:val="2BD613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5AA5718"/>
    <w:multiLevelType w:val="multilevel"/>
    <w:tmpl w:val="2BD613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1174D4"/>
    <w:multiLevelType w:val="multilevel"/>
    <w:tmpl w:val="2BD613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704D11"/>
    <w:multiLevelType w:val="multilevel"/>
    <w:tmpl w:val="2BD613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76167549">
    <w:abstractNumId w:val="21"/>
  </w:num>
  <w:num w:numId="2" w16cid:durableId="1822043787">
    <w:abstractNumId w:val="1"/>
  </w:num>
  <w:num w:numId="3" w16cid:durableId="805315632">
    <w:abstractNumId w:val="0"/>
  </w:num>
  <w:num w:numId="4" w16cid:durableId="1772579802">
    <w:abstractNumId w:val="5"/>
  </w:num>
  <w:num w:numId="5" w16cid:durableId="1540430834">
    <w:abstractNumId w:val="9"/>
  </w:num>
  <w:num w:numId="6" w16cid:durableId="249853975">
    <w:abstractNumId w:val="8"/>
  </w:num>
  <w:num w:numId="7" w16cid:durableId="2117481966">
    <w:abstractNumId w:val="27"/>
  </w:num>
  <w:num w:numId="8" w16cid:durableId="723139733">
    <w:abstractNumId w:val="22"/>
  </w:num>
  <w:num w:numId="9" w16cid:durableId="1386567534">
    <w:abstractNumId w:val="4"/>
  </w:num>
  <w:num w:numId="10" w16cid:durableId="1105999221">
    <w:abstractNumId w:val="2"/>
  </w:num>
  <w:num w:numId="11" w16cid:durableId="178011808">
    <w:abstractNumId w:val="9"/>
    <w:lvlOverride w:ilvl="0">
      <w:startOverride w:val="1"/>
    </w:lvlOverride>
  </w:num>
  <w:num w:numId="12" w16cid:durableId="897932475">
    <w:abstractNumId w:val="19"/>
  </w:num>
  <w:num w:numId="13" w16cid:durableId="749500283">
    <w:abstractNumId w:val="3"/>
  </w:num>
  <w:num w:numId="14" w16cid:durableId="619995073">
    <w:abstractNumId w:val="28"/>
  </w:num>
  <w:num w:numId="15" w16cid:durableId="682822196">
    <w:abstractNumId w:val="35"/>
  </w:num>
  <w:num w:numId="16" w16cid:durableId="2131824033">
    <w:abstractNumId w:val="18"/>
  </w:num>
  <w:num w:numId="17" w16cid:durableId="947200083">
    <w:abstractNumId w:val="24"/>
  </w:num>
  <w:num w:numId="18" w16cid:durableId="958030684">
    <w:abstractNumId w:val="16"/>
  </w:num>
  <w:num w:numId="19" w16cid:durableId="1724405634">
    <w:abstractNumId w:val="9"/>
    <w:lvlOverride w:ilvl="0">
      <w:startOverride w:val="1"/>
    </w:lvlOverride>
  </w:num>
  <w:num w:numId="20" w16cid:durableId="1298335265">
    <w:abstractNumId w:val="37"/>
  </w:num>
  <w:num w:numId="21" w16cid:durableId="74203047">
    <w:abstractNumId w:val="11"/>
  </w:num>
  <w:num w:numId="22" w16cid:durableId="1357535651">
    <w:abstractNumId w:val="15"/>
  </w:num>
  <w:num w:numId="23" w16cid:durableId="939486492">
    <w:abstractNumId w:val="6"/>
  </w:num>
  <w:num w:numId="24" w16cid:durableId="423113349">
    <w:abstractNumId w:val="26"/>
  </w:num>
  <w:num w:numId="25" w16cid:durableId="1873492342">
    <w:abstractNumId w:val="13"/>
  </w:num>
  <w:num w:numId="26" w16cid:durableId="1671371103">
    <w:abstractNumId w:val="38"/>
  </w:num>
  <w:num w:numId="27" w16cid:durableId="396635776">
    <w:abstractNumId w:val="25"/>
  </w:num>
  <w:num w:numId="28" w16cid:durableId="1360085250">
    <w:abstractNumId w:val="39"/>
  </w:num>
  <w:num w:numId="29" w16cid:durableId="1462842477">
    <w:abstractNumId w:val="29"/>
  </w:num>
  <w:num w:numId="30" w16cid:durableId="958686657">
    <w:abstractNumId w:val="9"/>
    <w:lvlOverride w:ilvl="0">
      <w:startOverride w:val="1"/>
    </w:lvlOverride>
  </w:num>
  <w:num w:numId="31" w16cid:durableId="1633949256">
    <w:abstractNumId w:val="12"/>
  </w:num>
  <w:num w:numId="32" w16cid:durableId="1528985938">
    <w:abstractNumId w:val="30"/>
  </w:num>
  <w:num w:numId="33" w16cid:durableId="1216502795">
    <w:abstractNumId w:val="17"/>
  </w:num>
  <w:num w:numId="34" w16cid:durableId="1586643491">
    <w:abstractNumId w:val="33"/>
  </w:num>
  <w:num w:numId="35" w16cid:durableId="1914974162">
    <w:abstractNumId w:val="20"/>
  </w:num>
  <w:num w:numId="36" w16cid:durableId="852183407">
    <w:abstractNumId w:val="31"/>
  </w:num>
  <w:num w:numId="37" w16cid:durableId="316808140">
    <w:abstractNumId w:val="36"/>
  </w:num>
  <w:num w:numId="38" w16cid:durableId="17702981">
    <w:abstractNumId w:val="14"/>
  </w:num>
  <w:num w:numId="39" w16cid:durableId="1900626262">
    <w:abstractNumId w:val="23"/>
  </w:num>
  <w:num w:numId="40" w16cid:durableId="2049720934">
    <w:abstractNumId w:val="32"/>
  </w:num>
  <w:num w:numId="41" w16cid:durableId="1314869203">
    <w:abstractNumId w:val="7"/>
  </w:num>
  <w:num w:numId="42" w16cid:durableId="291598327">
    <w:abstractNumId w:val="10"/>
  </w:num>
  <w:num w:numId="43" w16cid:durableId="199052239">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ocumentProtection w:edit="readOnly" w:enforcement="1" w:cryptProviderType="rsaAES" w:cryptAlgorithmClass="hash" w:cryptAlgorithmType="typeAny" w:cryptAlgorithmSid="14" w:cryptSpinCount="100000" w:hash="nqGzm/Xv3D/Yzz42q8CJmgpYWSZpy0SuY/s2ilqbu0RZo2TmY8iMQp4A9ue1moiW2THQXQrCLYnLOo2neiV7eg==" w:salt="JU+0DuB/THZOklaCuhnF6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F8D"/>
    <w:rsid w:val="00003E64"/>
    <w:rsid w:val="000073DD"/>
    <w:rsid w:val="00026DAC"/>
    <w:rsid w:val="000403E8"/>
    <w:rsid w:val="000609A4"/>
    <w:rsid w:val="0006278A"/>
    <w:rsid w:val="00096634"/>
    <w:rsid w:val="000C6D8E"/>
    <w:rsid w:val="000E2587"/>
    <w:rsid w:val="000E5FCD"/>
    <w:rsid w:val="0010037F"/>
    <w:rsid w:val="001106A5"/>
    <w:rsid w:val="00113937"/>
    <w:rsid w:val="00120435"/>
    <w:rsid w:val="00162796"/>
    <w:rsid w:val="00184AD8"/>
    <w:rsid w:val="001923E7"/>
    <w:rsid w:val="00196D68"/>
    <w:rsid w:val="001B6BDA"/>
    <w:rsid w:val="001C3D3C"/>
    <w:rsid w:val="001D47B6"/>
    <w:rsid w:val="001D67A6"/>
    <w:rsid w:val="001F49AD"/>
    <w:rsid w:val="001F4E68"/>
    <w:rsid w:val="00206C87"/>
    <w:rsid w:val="00211323"/>
    <w:rsid w:val="0022207E"/>
    <w:rsid w:val="00246AC1"/>
    <w:rsid w:val="00266E69"/>
    <w:rsid w:val="00274BE2"/>
    <w:rsid w:val="002769F7"/>
    <w:rsid w:val="002976A2"/>
    <w:rsid w:val="002F417F"/>
    <w:rsid w:val="00320BE4"/>
    <w:rsid w:val="00331C00"/>
    <w:rsid w:val="00377AAA"/>
    <w:rsid w:val="003906CF"/>
    <w:rsid w:val="003D7FAE"/>
    <w:rsid w:val="00401529"/>
    <w:rsid w:val="00401BF4"/>
    <w:rsid w:val="0040421B"/>
    <w:rsid w:val="00404F06"/>
    <w:rsid w:val="00406E6B"/>
    <w:rsid w:val="00414674"/>
    <w:rsid w:val="00450215"/>
    <w:rsid w:val="00451426"/>
    <w:rsid w:val="00451F3B"/>
    <w:rsid w:val="00463233"/>
    <w:rsid w:val="00463A62"/>
    <w:rsid w:val="00481265"/>
    <w:rsid w:val="00495D13"/>
    <w:rsid w:val="004A6155"/>
    <w:rsid w:val="004D0A07"/>
    <w:rsid w:val="004D407D"/>
    <w:rsid w:val="004E03A9"/>
    <w:rsid w:val="00522107"/>
    <w:rsid w:val="0052741B"/>
    <w:rsid w:val="0052758B"/>
    <w:rsid w:val="00574300"/>
    <w:rsid w:val="00591E34"/>
    <w:rsid w:val="00596811"/>
    <w:rsid w:val="005B18D8"/>
    <w:rsid w:val="005D11FE"/>
    <w:rsid w:val="005E6C82"/>
    <w:rsid w:val="00626E5B"/>
    <w:rsid w:val="00656DB1"/>
    <w:rsid w:val="00687964"/>
    <w:rsid w:val="006A7143"/>
    <w:rsid w:val="006C688F"/>
    <w:rsid w:val="006E2D37"/>
    <w:rsid w:val="00723A1E"/>
    <w:rsid w:val="00732414"/>
    <w:rsid w:val="0076383B"/>
    <w:rsid w:val="007816F4"/>
    <w:rsid w:val="0078207B"/>
    <w:rsid w:val="00786850"/>
    <w:rsid w:val="00790A29"/>
    <w:rsid w:val="00794439"/>
    <w:rsid w:val="007B5714"/>
    <w:rsid w:val="007D1934"/>
    <w:rsid w:val="007D59FC"/>
    <w:rsid w:val="00802031"/>
    <w:rsid w:val="00802A5B"/>
    <w:rsid w:val="0081604C"/>
    <w:rsid w:val="00816290"/>
    <w:rsid w:val="008328C7"/>
    <w:rsid w:val="00845CCC"/>
    <w:rsid w:val="008651EF"/>
    <w:rsid w:val="00871382"/>
    <w:rsid w:val="00873111"/>
    <w:rsid w:val="008752B6"/>
    <w:rsid w:val="0087668F"/>
    <w:rsid w:val="00880D9F"/>
    <w:rsid w:val="008B2613"/>
    <w:rsid w:val="008B29AD"/>
    <w:rsid w:val="008D6F8D"/>
    <w:rsid w:val="008F73C3"/>
    <w:rsid w:val="00906077"/>
    <w:rsid w:val="0091014B"/>
    <w:rsid w:val="00923C71"/>
    <w:rsid w:val="009450D1"/>
    <w:rsid w:val="009547B5"/>
    <w:rsid w:val="0097479B"/>
    <w:rsid w:val="009777BD"/>
    <w:rsid w:val="009C09B0"/>
    <w:rsid w:val="009C6B64"/>
    <w:rsid w:val="009D41FD"/>
    <w:rsid w:val="009E3061"/>
    <w:rsid w:val="009F33B1"/>
    <w:rsid w:val="00A4275D"/>
    <w:rsid w:val="00A55439"/>
    <w:rsid w:val="00A63512"/>
    <w:rsid w:val="00AB106C"/>
    <w:rsid w:val="00AB25F1"/>
    <w:rsid w:val="00AC0A5E"/>
    <w:rsid w:val="00AC193A"/>
    <w:rsid w:val="00AC50A9"/>
    <w:rsid w:val="00AD04FE"/>
    <w:rsid w:val="00AE2F9C"/>
    <w:rsid w:val="00B32F93"/>
    <w:rsid w:val="00B36B44"/>
    <w:rsid w:val="00B36FB6"/>
    <w:rsid w:val="00B53453"/>
    <w:rsid w:val="00B70CCA"/>
    <w:rsid w:val="00B741DC"/>
    <w:rsid w:val="00BC2DDA"/>
    <w:rsid w:val="00BD4153"/>
    <w:rsid w:val="00C02CFD"/>
    <w:rsid w:val="00C0682C"/>
    <w:rsid w:val="00C579EA"/>
    <w:rsid w:val="00CA7A55"/>
    <w:rsid w:val="00CB4A09"/>
    <w:rsid w:val="00CC5F15"/>
    <w:rsid w:val="00CD7696"/>
    <w:rsid w:val="00CF287D"/>
    <w:rsid w:val="00CF370B"/>
    <w:rsid w:val="00CF4015"/>
    <w:rsid w:val="00D017B3"/>
    <w:rsid w:val="00D23D1E"/>
    <w:rsid w:val="00D472F3"/>
    <w:rsid w:val="00D61F00"/>
    <w:rsid w:val="00DA2B2F"/>
    <w:rsid w:val="00DC3E4E"/>
    <w:rsid w:val="00DD1488"/>
    <w:rsid w:val="00DD33FF"/>
    <w:rsid w:val="00E56050"/>
    <w:rsid w:val="00EC1E70"/>
    <w:rsid w:val="00EC674A"/>
    <w:rsid w:val="00EF0A96"/>
    <w:rsid w:val="00EF3B85"/>
    <w:rsid w:val="00F135EF"/>
    <w:rsid w:val="00F23F9A"/>
    <w:rsid w:val="00F35B04"/>
    <w:rsid w:val="00F428E0"/>
    <w:rsid w:val="00F552A7"/>
    <w:rsid w:val="00F61058"/>
    <w:rsid w:val="00F87306"/>
    <w:rsid w:val="00FB0466"/>
    <w:rsid w:val="00FE1840"/>
    <w:rsid w:val="00FE5ECC"/>
    <w:rsid w:val="00FF6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330AB"/>
  <w15:docId w15:val="{D898DE00-65D4-4141-8F58-EB9F01A9A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21B"/>
    <w:rPr>
      <w:rFonts w:ascii="Arial" w:eastAsia="Arial" w:hAnsi="Arial" w:cs="Arial"/>
    </w:rPr>
  </w:style>
  <w:style w:type="paragraph" w:styleId="Heading1">
    <w:name w:val="heading 1"/>
    <w:basedOn w:val="ListNumber"/>
    <w:uiPriority w:val="9"/>
    <w:qFormat/>
    <w:rsid w:val="0087668F"/>
    <w:pPr>
      <w:numPr>
        <w:numId w:val="4"/>
      </w:numPr>
      <w:spacing w:after="240"/>
      <w:contextualSpacing w:val="0"/>
      <w:outlineLvl w:val="0"/>
    </w:pPr>
    <w:rPr>
      <w:rFonts w:ascii="Times New Roman" w:hAnsi="Times New Roman"/>
      <w:b/>
      <w:bCs/>
      <w:u w:val="single" w:color="000000"/>
    </w:rPr>
  </w:style>
  <w:style w:type="paragraph" w:styleId="Heading2">
    <w:name w:val="heading 2"/>
    <w:basedOn w:val="ListNumber2"/>
    <w:uiPriority w:val="9"/>
    <w:unhideWhenUsed/>
    <w:qFormat/>
    <w:rsid w:val="0087668F"/>
    <w:pPr>
      <w:numPr>
        <w:numId w:val="5"/>
      </w:numPr>
      <w:spacing w:after="240"/>
      <w:outlineLvl w:val="1"/>
    </w:pPr>
    <w:rPr>
      <w:rFonts w:ascii="Times New Roman" w:hAnsi="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ListParagraph">
    <w:name w:val="List Paragraph"/>
    <w:basedOn w:val="Normal"/>
    <w:uiPriority w:val="1"/>
    <w:qFormat/>
    <w:pPr>
      <w:ind w:left="1860" w:hanging="360"/>
    </w:pPr>
  </w:style>
  <w:style w:type="paragraph" w:customStyle="1" w:styleId="TableParagraph">
    <w:name w:val="Table Paragraph"/>
    <w:basedOn w:val="Normal"/>
    <w:uiPriority w:val="1"/>
    <w:qFormat/>
    <w:pPr>
      <w:spacing w:line="215" w:lineRule="exact"/>
    </w:pPr>
  </w:style>
  <w:style w:type="paragraph" w:styleId="Header">
    <w:name w:val="header"/>
    <w:basedOn w:val="Normal"/>
    <w:link w:val="HeaderChar"/>
    <w:uiPriority w:val="99"/>
    <w:unhideWhenUsed/>
    <w:rsid w:val="00B741DC"/>
    <w:pPr>
      <w:tabs>
        <w:tab w:val="center" w:pos="4680"/>
        <w:tab w:val="right" w:pos="9360"/>
      </w:tabs>
    </w:pPr>
  </w:style>
  <w:style w:type="character" w:customStyle="1" w:styleId="HeaderChar">
    <w:name w:val="Header Char"/>
    <w:basedOn w:val="DefaultParagraphFont"/>
    <w:link w:val="Header"/>
    <w:uiPriority w:val="99"/>
    <w:rsid w:val="00B741DC"/>
    <w:rPr>
      <w:rFonts w:ascii="Arial" w:eastAsia="Arial" w:hAnsi="Arial" w:cs="Arial"/>
    </w:rPr>
  </w:style>
  <w:style w:type="paragraph" w:styleId="Footer">
    <w:name w:val="footer"/>
    <w:basedOn w:val="Normal"/>
    <w:link w:val="FooterChar"/>
    <w:uiPriority w:val="99"/>
    <w:unhideWhenUsed/>
    <w:rsid w:val="00B741DC"/>
    <w:pPr>
      <w:tabs>
        <w:tab w:val="center" w:pos="4680"/>
        <w:tab w:val="right" w:pos="9360"/>
      </w:tabs>
    </w:pPr>
  </w:style>
  <w:style w:type="character" w:customStyle="1" w:styleId="FooterChar">
    <w:name w:val="Footer Char"/>
    <w:basedOn w:val="DefaultParagraphFont"/>
    <w:link w:val="Footer"/>
    <w:uiPriority w:val="99"/>
    <w:rsid w:val="00B741DC"/>
    <w:rPr>
      <w:rFonts w:ascii="Arial" w:eastAsia="Arial" w:hAnsi="Arial" w:cs="Arial"/>
    </w:rPr>
  </w:style>
  <w:style w:type="character" w:styleId="Hyperlink">
    <w:name w:val="Hyperlink"/>
    <w:basedOn w:val="DefaultParagraphFont"/>
    <w:uiPriority w:val="99"/>
    <w:unhideWhenUsed/>
    <w:rsid w:val="007D59FC"/>
    <w:rPr>
      <w:color w:val="0000FF" w:themeColor="hyperlink"/>
      <w:u w:val="single"/>
    </w:rPr>
  </w:style>
  <w:style w:type="paragraph" w:styleId="TOCHeading">
    <w:name w:val="TOC Heading"/>
    <w:basedOn w:val="Heading1"/>
    <w:next w:val="Normal"/>
    <w:uiPriority w:val="39"/>
    <w:unhideWhenUsed/>
    <w:qFormat/>
    <w:rsid w:val="00B36FB6"/>
    <w:pPr>
      <w:keepNext/>
      <w:keepLines/>
      <w:widowControl/>
      <w:numPr>
        <w:numId w:val="0"/>
      </w:numPr>
      <w:autoSpaceDE/>
      <w:autoSpaceDN/>
      <w:spacing w:before="240" w:after="0" w:line="259" w:lineRule="auto"/>
      <w:outlineLvl w:val="9"/>
    </w:pPr>
    <w:rPr>
      <w:rFonts w:asciiTheme="majorHAnsi" w:eastAsiaTheme="majorEastAsia" w:hAnsiTheme="majorHAnsi" w:cstheme="majorBidi"/>
      <w:b w:val="0"/>
      <w:bCs w:val="0"/>
      <w:color w:val="365F91" w:themeColor="accent1" w:themeShade="BF"/>
      <w:sz w:val="32"/>
      <w:szCs w:val="32"/>
      <w:u w:val="none"/>
    </w:rPr>
  </w:style>
  <w:style w:type="paragraph" w:styleId="TOC1">
    <w:name w:val="toc 1"/>
    <w:basedOn w:val="Normal"/>
    <w:next w:val="Normal"/>
    <w:autoRedefine/>
    <w:uiPriority w:val="39"/>
    <w:unhideWhenUsed/>
    <w:rsid w:val="009F33B1"/>
    <w:pPr>
      <w:tabs>
        <w:tab w:val="left" w:pos="450"/>
        <w:tab w:val="right" w:leader="dot" w:pos="9350"/>
      </w:tabs>
      <w:spacing w:before="120" w:after="120"/>
    </w:pPr>
    <w:rPr>
      <w:rFonts w:ascii="Times New Roman" w:hAnsi="Times New Roman" w:cs="Calibri (Body)"/>
      <w:b/>
      <w:bCs/>
      <w:szCs w:val="20"/>
    </w:rPr>
  </w:style>
  <w:style w:type="paragraph" w:styleId="ListNumber2">
    <w:name w:val="List Number 2"/>
    <w:basedOn w:val="Normal"/>
    <w:uiPriority w:val="99"/>
    <w:semiHidden/>
    <w:unhideWhenUsed/>
    <w:rsid w:val="0087668F"/>
    <w:pPr>
      <w:numPr>
        <w:numId w:val="3"/>
      </w:numPr>
      <w:contextualSpacing/>
    </w:pPr>
  </w:style>
  <w:style w:type="paragraph" w:styleId="ListNumber">
    <w:name w:val="List Number"/>
    <w:basedOn w:val="Normal"/>
    <w:uiPriority w:val="99"/>
    <w:semiHidden/>
    <w:unhideWhenUsed/>
    <w:rsid w:val="00211323"/>
    <w:pPr>
      <w:numPr>
        <w:numId w:val="2"/>
      </w:numPr>
      <w:contextualSpacing/>
    </w:pPr>
  </w:style>
  <w:style w:type="paragraph" w:styleId="TOC2">
    <w:name w:val="toc 2"/>
    <w:basedOn w:val="Normal"/>
    <w:next w:val="Normal"/>
    <w:autoRedefine/>
    <w:uiPriority w:val="39"/>
    <w:unhideWhenUsed/>
    <w:rsid w:val="006A7143"/>
    <w:pPr>
      <w:ind w:left="220"/>
    </w:pPr>
    <w:rPr>
      <w:rFonts w:ascii="Times New Roman" w:hAnsi="Times New Roman" w:cs="Calibri (Body)"/>
      <w:sz w:val="20"/>
      <w:szCs w:val="20"/>
    </w:rPr>
  </w:style>
  <w:style w:type="paragraph" w:styleId="TOC3">
    <w:name w:val="toc 3"/>
    <w:basedOn w:val="Normal"/>
    <w:next w:val="Normal"/>
    <w:autoRedefine/>
    <w:uiPriority w:val="39"/>
    <w:unhideWhenUsed/>
    <w:rsid w:val="00B36FB6"/>
    <w:pPr>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B36FB6"/>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B36FB6"/>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36FB6"/>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36FB6"/>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36FB6"/>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36FB6"/>
    <w:pPr>
      <w:ind w:left="1760"/>
    </w:pPr>
    <w:rPr>
      <w:rFonts w:asciiTheme="minorHAnsi" w:hAnsiTheme="minorHAnsi" w:cstheme="minorHAnsi"/>
      <w:sz w:val="18"/>
      <w:szCs w:val="18"/>
    </w:rPr>
  </w:style>
  <w:style w:type="character" w:styleId="FollowedHyperlink">
    <w:name w:val="FollowedHyperlink"/>
    <w:basedOn w:val="DefaultParagraphFont"/>
    <w:uiPriority w:val="99"/>
    <w:semiHidden/>
    <w:unhideWhenUsed/>
    <w:rsid w:val="0022207E"/>
    <w:rPr>
      <w:color w:val="800080" w:themeColor="followedHyperlink"/>
      <w:u w:val="single"/>
    </w:rPr>
  </w:style>
  <w:style w:type="character" w:styleId="UnresolvedMention">
    <w:name w:val="Unresolved Mention"/>
    <w:basedOn w:val="DefaultParagraphFont"/>
    <w:uiPriority w:val="99"/>
    <w:semiHidden/>
    <w:unhideWhenUsed/>
    <w:rsid w:val="0022207E"/>
    <w:rPr>
      <w:color w:val="605E5C"/>
      <w:shd w:val="clear" w:color="auto" w:fill="E1DFDD"/>
    </w:rPr>
  </w:style>
  <w:style w:type="character" w:styleId="PageNumber">
    <w:name w:val="page number"/>
    <w:basedOn w:val="DefaultParagraphFont"/>
    <w:uiPriority w:val="99"/>
    <w:semiHidden/>
    <w:unhideWhenUsed/>
    <w:rsid w:val="00875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08247">
      <w:bodyDiv w:val="1"/>
      <w:marLeft w:val="0"/>
      <w:marRight w:val="0"/>
      <w:marTop w:val="0"/>
      <w:marBottom w:val="0"/>
      <w:divBdr>
        <w:top w:val="none" w:sz="0" w:space="0" w:color="auto"/>
        <w:left w:val="none" w:sz="0" w:space="0" w:color="auto"/>
        <w:bottom w:val="none" w:sz="0" w:space="0" w:color="auto"/>
        <w:right w:val="none" w:sz="0" w:space="0" w:color="auto"/>
      </w:divBdr>
    </w:div>
    <w:div w:id="321935786">
      <w:bodyDiv w:val="1"/>
      <w:marLeft w:val="0"/>
      <w:marRight w:val="0"/>
      <w:marTop w:val="0"/>
      <w:marBottom w:val="0"/>
      <w:divBdr>
        <w:top w:val="none" w:sz="0" w:space="0" w:color="auto"/>
        <w:left w:val="none" w:sz="0" w:space="0" w:color="auto"/>
        <w:bottom w:val="none" w:sz="0" w:space="0" w:color="auto"/>
        <w:right w:val="none" w:sz="0" w:space="0" w:color="auto"/>
      </w:divBdr>
    </w:div>
    <w:div w:id="522981960">
      <w:bodyDiv w:val="1"/>
      <w:marLeft w:val="0"/>
      <w:marRight w:val="0"/>
      <w:marTop w:val="0"/>
      <w:marBottom w:val="0"/>
      <w:divBdr>
        <w:top w:val="none" w:sz="0" w:space="0" w:color="auto"/>
        <w:left w:val="none" w:sz="0" w:space="0" w:color="auto"/>
        <w:bottom w:val="none" w:sz="0" w:space="0" w:color="auto"/>
        <w:right w:val="none" w:sz="0" w:space="0" w:color="auto"/>
      </w:divBdr>
    </w:div>
    <w:div w:id="659039984">
      <w:bodyDiv w:val="1"/>
      <w:marLeft w:val="0"/>
      <w:marRight w:val="0"/>
      <w:marTop w:val="0"/>
      <w:marBottom w:val="0"/>
      <w:divBdr>
        <w:top w:val="none" w:sz="0" w:space="0" w:color="auto"/>
        <w:left w:val="none" w:sz="0" w:space="0" w:color="auto"/>
        <w:bottom w:val="none" w:sz="0" w:space="0" w:color="auto"/>
        <w:right w:val="none" w:sz="0" w:space="0" w:color="auto"/>
      </w:divBdr>
    </w:div>
    <w:div w:id="1295987848">
      <w:bodyDiv w:val="1"/>
      <w:marLeft w:val="0"/>
      <w:marRight w:val="0"/>
      <w:marTop w:val="0"/>
      <w:marBottom w:val="0"/>
      <w:divBdr>
        <w:top w:val="none" w:sz="0" w:space="0" w:color="auto"/>
        <w:left w:val="none" w:sz="0" w:space="0" w:color="auto"/>
        <w:bottom w:val="none" w:sz="0" w:space="0" w:color="auto"/>
        <w:right w:val="none" w:sz="0" w:space="0" w:color="auto"/>
      </w:divBdr>
    </w:div>
    <w:div w:id="1448696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irb@rio.edu" TargetMode="External"/><Relationship Id="rId3" Type="http://schemas.openxmlformats.org/officeDocument/2006/relationships/customXml" Target="../customXml/item3.xml"/><Relationship Id="rId21" Type="http://schemas.openxmlformats.org/officeDocument/2006/relationships/hyperlink" Target="mailto:irb@rio.edu"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irb@rio.edu" TargetMode="External"/><Relationship Id="rId2" Type="http://schemas.openxmlformats.org/officeDocument/2006/relationships/customXml" Target="../customXml/item2.xml"/><Relationship Id="rId16" Type="http://schemas.openxmlformats.org/officeDocument/2006/relationships/hyperlink" Target="https://www.hhs.gov/ohrp/regulations-and-policy/decision-charts/index.html" TargetMode="External"/><Relationship Id="rId20" Type="http://schemas.openxmlformats.org/officeDocument/2006/relationships/hyperlink" Target="mailto:irb@rio.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hs.gov/ohrp/education-and-outreach/human-research-protection-training/human-research-protection-foundational-training/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FB82FA0ABD3048BE4F1EDFC86E90E3" ma:contentTypeVersion="19" ma:contentTypeDescription="Create a new document." ma:contentTypeScope="" ma:versionID="4a39a7cfdc2294618879b7906ba88330">
  <xsd:schema xmlns:xsd="http://www.w3.org/2001/XMLSchema" xmlns:xs="http://www.w3.org/2001/XMLSchema" xmlns:p="http://schemas.microsoft.com/office/2006/metadata/properties" xmlns:ns3="3259d602-7221-484e-ad3b-5bf25b406894" xmlns:ns4="16bbcb30-6343-46ab-899d-b221a83c6b99" targetNamespace="http://schemas.microsoft.com/office/2006/metadata/properties" ma:root="true" ma:fieldsID="dcafe3a76e4ed4575638eacdb529ab90" ns3:_="" ns4:_="">
    <xsd:import namespace="3259d602-7221-484e-ad3b-5bf25b406894"/>
    <xsd:import namespace="16bbcb30-6343-46ab-899d-b221a83c6b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9d602-7221-484e-ad3b-5bf25b406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bcb30-6343-46ab-899d-b221a83c6b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259d602-7221-484e-ad3b-5bf25b40689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E3506-C426-40D4-9E9F-FA9E05C60A42}">
  <ds:schemaRefs>
    <ds:schemaRef ds:uri="http://schemas.microsoft.com/sharepoint/v3/contenttype/forms"/>
  </ds:schemaRefs>
</ds:datastoreItem>
</file>

<file path=customXml/itemProps2.xml><?xml version="1.0" encoding="utf-8"?>
<ds:datastoreItem xmlns:ds="http://schemas.openxmlformats.org/officeDocument/2006/customXml" ds:itemID="{910F8E2C-EC43-4BC4-BFB9-0A240C212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9d602-7221-484e-ad3b-5bf25b406894"/>
    <ds:schemaRef ds:uri="16bbcb30-6343-46ab-899d-b221a83c6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2B827F-F087-4593-A3E5-4A803FC17200}">
  <ds:schemaRefs>
    <ds:schemaRef ds:uri="http://schemas.microsoft.com/office/2006/metadata/properties"/>
    <ds:schemaRef ds:uri="http://schemas.microsoft.com/office/infopath/2007/PartnerControls"/>
    <ds:schemaRef ds:uri="3259d602-7221-484e-ad3b-5bf25b406894"/>
  </ds:schemaRefs>
</ds:datastoreItem>
</file>

<file path=customXml/itemProps4.xml><?xml version="1.0" encoding="utf-8"?>
<ds:datastoreItem xmlns:ds="http://schemas.openxmlformats.org/officeDocument/2006/customXml" ds:itemID="{F8C83B62-E703-4F13-B6BC-3F0C288F7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28</Pages>
  <Words>11608</Words>
  <Characters>64077</Characters>
  <Application>Microsoft Office Word</Application>
  <DocSecurity>12</DocSecurity>
  <Lines>1017</Lines>
  <Paragraphs>396</Paragraphs>
  <ScaleCrop>false</ScaleCrop>
  <HeadingPairs>
    <vt:vector size="2" baseType="variant">
      <vt:variant>
        <vt:lpstr>Title</vt:lpstr>
      </vt:variant>
      <vt:variant>
        <vt:i4>1</vt:i4>
      </vt:variant>
    </vt:vector>
  </HeadingPairs>
  <TitlesOfParts>
    <vt:vector size="1" baseType="lpstr">
      <vt:lpstr>Rio Grande IRB Handbook</vt:lpstr>
    </vt:vector>
  </TitlesOfParts>
  <Manager/>
  <Company>University of Rio Grande</Company>
  <LinksUpToDate>false</LinksUpToDate>
  <CharactersWithSpaces>75289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Grande IRB Handbook</dc:title>
  <dc:subject/>
  <dc:creator>John A. Means</dc:creator>
  <cp:keywords/>
  <dc:description/>
  <cp:lastModifiedBy>John Means</cp:lastModifiedBy>
  <cp:revision>102</cp:revision>
  <dcterms:created xsi:type="dcterms:W3CDTF">2025-04-15T17:09:00Z</dcterms:created>
  <dcterms:modified xsi:type="dcterms:W3CDTF">2026-02-03T17:55:00Z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2017-12-19T10:00:00Z</vt:filetime>
  </property>
  <property fmtid="{D5CDD505-2E9C-101B-9397-08002B2CF9AE}" pid="3" name="Creator">
    <vt:lpwstr>Microsoft® Word 2010</vt:lpwstr>
  </property>
  <property fmtid="{D5CDD505-2E9C-101B-9397-08002B2CF9AE}" pid="4" name="LastSaved">
    <vt:filetime>2025-04-14T10:00:00Z</vt:filetime>
  </property>
  <property fmtid="{D5CDD505-2E9C-101B-9397-08002B2CF9AE}" pid="5" name="Producer">
    <vt:lpwstr>Microsoft® Word 2010</vt:lpwstr>
  </property>
  <property fmtid="{D5CDD505-2E9C-101B-9397-08002B2CF9AE}" pid="6" name="ContentTypeId">
    <vt:lpwstr>0x01010091FB82FA0ABD3048BE4F1EDFC86E90E3</vt:lpwstr>
  </property>
  <property fmtid="{D5CDD505-2E9C-101B-9397-08002B2CF9AE}" pid="7" name="GrammarlyDocumentId">
    <vt:lpwstr>c04297c0-b410-4634-ae25-7a5e5bb62f5b</vt:lpwstr>
  </property>
</Properties>
</file>